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65A7" w14:textId="592DE036" w:rsidR="00286D29" w:rsidRPr="00E42E60" w:rsidRDefault="00286D29" w:rsidP="0082188F">
      <w:pPr>
        <w:tabs>
          <w:tab w:val="left" w:pos="5103"/>
        </w:tabs>
        <w:spacing w:after="0" w:line="240" w:lineRule="auto"/>
        <w:rPr>
          <w:rFonts w:ascii="Eras Light ITC" w:hAnsi="Eras Light ITC"/>
        </w:rPr>
      </w:pPr>
    </w:p>
    <w:p w14:paraId="4FFF4BC3" w14:textId="100A5102" w:rsidR="0082188F" w:rsidRPr="00E42E60" w:rsidRDefault="0082188F" w:rsidP="0082188F">
      <w:pPr>
        <w:tabs>
          <w:tab w:val="left" w:pos="5103"/>
        </w:tabs>
        <w:spacing w:after="0" w:line="240" w:lineRule="auto"/>
        <w:rPr>
          <w:rFonts w:ascii="Eras Light ITC" w:hAnsi="Eras Light ITC"/>
        </w:rPr>
      </w:pPr>
    </w:p>
    <w:p w14:paraId="12EBF22D" w14:textId="13C8B4BF" w:rsidR="0082188F" w:rsidRPr="00E42E60" w:rsidRDefault="0082188F" w:rsidP="0082188F">
      <w:pPr>
        <w:jc w:val="center"/>
        <w:rPr>
          <w:rFonts w:ascii="Eras Light ITC" w:hAnsi="Eras Light ITC"/>
        </w:rPr>
      </w:pPr>
    </w:p>
    <w:p w14:paraId="00B66D70" w14:textId="77777777" w:rsidR="0082188F" w:rsidRPr="00E42E60" w:rsidRDefault="0082188F" w:rsidP="0082188F">
      <w:pPr>
        <w:jc w:val="center"/>
        <w:rPr>
          <w:rFonts w:ascii="Eras Light ITC" w:hAnsi="Eras Light ITC"/>
          <w:b/>
          <w:sz w:val="32"/>
        </w:rPr>
      </w:pPr>
    </w:p>
    <w:p w14:paraId="719117EF" w14:textId="77777777" w:rsidR="0082188F" w:rsidRPr="00E42E60" w:rsidRDefault="0082188F" w:rsidP="0082188F">
      <w:pPr>
        <w:jc w:val="center"/>
        <w:rPr>
          <w:rFonts w:ascii="Eras Light ITC" w:hAnsi="Eras Light ITC"/>
          <w:b/>
          <w:sz w:val="32"/>
        </w:rPr>
      </w:pPr>
    </w:p>
    <w:p w14:paraId="66501925" w14:textId="77777777" w:rsidR="0082188F" w:rsidRPr="00E42E60" w:rsidRDefault="0082188F" w:rsidP="0082188F">
      <w:pPr>
        <w:jc w:val="center"/>
        <w:rPr>
          <w:rFonts w:ascii="Eras Light ITC" w:hAnsi="Eras Light ITC"/>
          <w:b/>
          <w:sz w:val="32"/>
        </w:rPr>
      </w:pPr>
    </w:p>
    <w:p w14:paraId="4BEE98E0" w14:textId="3828CA58" w:rsidR="0082188F" w:rsidRPr="00353391" w:rsidRDefault="00A024E4" w:rsidP="0082188F">
      <w:pPr>
        <w:jc w:val="center"/>
        <w:rPr>
          <w:rFonts w:ascii="Century Gothic" w:hAnsi="Century Gothic"/>
          <w:b/>
          <w:sz w:val="52"/>
          <w:szCs w:val="52"/>
        </w:rPr>
      </w:pPr>
      <w:r w:rsidRPr="00A024E4">
        <w:rPr>
          <w:rFonts w:ascii="Century Gothic" w:hAnsi="Century Gothic"/>
          <w:b/>
          <w:sz w:val="40"/>
          <w:szCs w:val="40"/>
        </w:rPr>
        <w:t>Règlement de la Consultation (RC)</w:t>
      </w:r>
    </w:p>
    <w:p w14:paraId="1B6BB9B2" w14:textId="77777777" w:rsidR="0082188F" w:rsidRPr="00353391" w:rsidRDefault="0082188F" w:rsidP="0082188F">
      <w:pPr>
        <w:rPr>
          <w:rFonts w:ascii="Century Gothic" w:hAnsi="Century Gothic"/>
          <w:color w:val="0000FF"/>
        </w:rPr>
      </w:pPr>
    </w:p>
    <w:p w14:paraId="6E8D6080" w14:textId="2559D1F0" w:rsidR="0082188F" w:rsidRPr="00353391" w:rsidRDefault="0082188F" w:rsidP="0082188F">
      <w:pPr>
        <w:rPr>
          <w:rFonts w:ascii="Century Gothic" w:hAnsi="Century Gothic"/>
        </w:rPr>
      </w:pPr>
      <w:r w:rsidRPr="00353391">
        <w:rPr>
          <w:rFonts w:ascii="Century Gothic" w:hAnsi="Century Gothic"/>
          <w:b/>
          <w:sz w:val="36"/>
        </w:rPr>
        <w:t xml:space="preserve">                       </w:t>
      </w:r>
    </w:p>
    <w:p w14:paraId="40BC124D" w14:textId="77777777" w:rsidR="0082188F" w:rsidRPr="00353391" w:rsidRDefault="0082188F" w:rsidP="0082188F">
      <w:pPr>
        <w:rPr>
          <w:rFonts w:ascii="Century Gothic" w:hAnsi="Century Gothic"/>
          <w:sz w:val="28"/>
        </w:rPr>
      </w:pPr>
    </w:p>
    <w:p w14:paraId="29D9B6D3" w14:textId="6E4BA1A9" w:rsidR="0082188F" w:rsidRPr="00353391" w:rsidRDefault="0082188F" w:rsidP="0082188F">
      <w:pPr>
        <w:jc w:val="center"/>
        <w:rPr>
          <w:rFonts w:ascii="Century Gothic" w:hAnsi="Century Gothic"/>
          <w:b/>
          <w:sz w:val="40"/>
          <w:szCs w:val="40"/>
        </w:rPr>
      </w:pPr>
      <w:r w:rsidRPr="00353391">
        <w:rPr>
          <w:rFonts w:ascii="Century Gothic" w:hAnsi="Century Gothic"/>
          <w:sz w:val="40"/>
          <w:szCs w:val="40"/>
        </w:rPr>
        <w:t>Objet :</w:t>
      </w:r>
      <w:r w:rsidRPr="00353391">
        <w:rPr>
          <w:rFonts w:ascii="Century Gothic" w:hAnsi="Century Gothic"/>
          <w:b/>
          <w:sz w:val="40"/>
          <w:szCs w:val="40"/>
        </w:rPr>
        <w:t xml:space="preserve">  </w:t>
      </w:r>
      <w:bookmarkStart w:id="0" w:name="_Hlk96334804"/>
      <w:r w:rsidRPr="00353391">
        <w:rPr>
          <w:rFonts w:ascii="Century Gothic" w:hAnsi="Century Gothic"/>
          <w:b/>
          <w:sz w:val="40"/>
          <w:szCs w:val="40"/>
        </w:rPr>
        <w:t xml:space="preserve">Prestation de services </w:t>
      </w:r>
      <w:bookmarkStart w:id="1" w:name="_Hlk96333101"/>
      <w:r w:rsidRPr="00353391">
        <w:rPr>
          <w:rFonts w:ascii="Century Gothic" w:hAnsi="Century Gothic"/>
          <w:b/>
          <w:sz w:val="40"/>
          <w:szCs w:val="40"/>
        </w:rPr>
        <w:t xml:space="preserve">pour la fourniture de repas en liaison chaude destinés au Restaurant Scolaire et </w:t>
      </w:r>
      <w:r w:rsidR="005F1051" w:rsidRPr="00353391">
        <w:rPr>
          <w:rFonts w:ascii="Century Gothic" w:hAnsi="Century Gothic"/>
          <w:b/>
          <w:sz w:val="40"/>
          <w:szCs w:val="40"/>
        </w:rPr>
        <w:t>à l’Accueil Collectif de Mineurs</w:t>
      </w:r>
      <w:bookmarkEnd w:id="1"/>
      <w:r w:rsidRPr="00353391">
        <w:rPr>
          <w:rFonts w:ascii="Century Gothic" w:hAnsi="Century Gothic"/>
          <w:b/>
          <w:sz w:val="40"/>
          <w:szCs w:val="40"/>
        </w:rPr>
        <w:t xml:space="preserve"> (</w:t>
      </w:r>
      <w:r w:rsidR="005F1051" w:rsidRPr="00353391">
        <w:rPr>
          <w:rFonts w:ascii="Century Gothic" w:hAnsi="Century Gothic"/>
          <w:b/>
          <w:sz w:val="40"/>
          <w:szCs w:val="40"/>
        </w:rPr>
        <w:t>ACM)</w:t>
      </w:r>
    </w:p>
    <w:bookmarkEnd w:id="0"/>
    <w:p w14:paraId="1B6D8BE8" w14:textId="77777777" w:rsidR="0082188F" w:rsidRPr="00353391" w:rsidRDefault="0082188F" w:rsidP="0082188F">
      <w:pPr>
        <w:jc w:val="center"/>
        <w:rPr>
          <w:rFonts w:ascii="Century Gothic" w:hAnsi="Century Gothic"/>
          <w:b/>
          <w:sz w:val="32"/>
          <w:szCs w:val="32"/>
        </w:rPr>
      </w:pPr>
    </w:p>
    <w:p w14:paraId="32672486" w14:textId="77777777" w:rsidR="0082188F" w:rsidRPr="00353391" w:rsidRDefault="0082188F" w:rsidP="0082188F">
      <w:pPr>
        <w:jc w:val="center"/>
        <w:rPr>
          <w:rFonts w:ascii="Century Gothic" w:hAnsi="Century Gothic"/>
          <w:b/>
          <w:sz w:val="40"/>
          <w:szCs w:val="40"/>
        </w:rPr>
      </w:pPr>
      <w:r w:rsidRPr="00353391">
        <w:rPr>
          <w:rFonts w:ascii="Century Gothic" w:hAnsi="Century Gothic"/>
          <w:b/>
          <w:sz w:val="40"/>
          <w:szCs w:val="40"/>
        </w:rPr>
        <w:t>Accord cadre de fournitures courantes et de services</w:t>
      </w:r>
    </w:p>
    <w:p w14:paraId="39F10238" w14:textId="77777777" w:rsidR="0082188F" w:rsidRPr="00353391" w:rsidRDefault="0082188F" w:rsidP="0082188F">
      <w:pPr>
        <w:jc w:val="center"/>
        <w:rPr>
          <w:rFonts w:ascii="Century Gothic" w:hAnsi="Century Gothic"/>
          <w:b/>
          <w:sz w:val="18"/>
          <w:szCs w:val="18"/>
        </w:rPr>
      </w:pPr>
    </w:p>
    <w:p w14:paraId="6DEEFA81" w14:textId="41B996AA" w:rsidR="0082188F" w:rsidRPr="00353391" w:rsidRDefault="0082188F" w:rsidP="0082188F">
      <w:pPr>
        <w:jc w:val="center"/>
        <w:rPr>
          <w:rFonts w:ascii="Century Gothic" w:hAnsi="Century Gothic"/>
          <w:b/>
          <w:sz w:val="36"/>
        </w:rPr>
      </w:pPr>
      <w:r w:rsidRPr="00353391">
        <w:rPr>
          <w:rFonts w:ascii="Century Gothic" w:hAnsi="Century Gothic"/>
          <w:b/>
          <w:sz w:val="36"/>
        </w:rPr>
        <w:t xml:space="preserve">MAPA </w:t>
      </w:r>
      <w:r w:rsidR="00A95B59" w:rsidRPr="00353391">
        <w:rPr>
          <w:rFonts w:ascii="Century Gothic" w:hAnsi="Century Gothic"/>
          <w:b/>
          <w:sz w:val="36"/>
        </w:rPr>
        <w:t>202</w:t>
      </w:r>
      <w:r w:rsidR="00353391">
        <w:rPr>
          <w:rFonts w:ascii="Century Gothic" w:hAnsi="Century Gothic"/>
          <w:b/>
          <w:sz w:val="36"/>
        </w:rPr>
        <w:t>2</w:t>
      </w:r>
      <w:r w:rsidR="00A95B59" w:rsidRPr="00353391">
        <w:rPr>
          <w:rFonts w:ascii="Century Gothic" w:hAnsi="Century Gothic"/>
          <w:b/>
          <w:sz w:val="36"/>
        </w:rPr>
        <w:t xml:space="preserve"> 0</w:t>
      </w:r>
      <w:r w:rsidR="003D5DC9">
        <w:rPr>
          <w:rFonts w:ascii="Century Gothic" w:hAnsi="Century Gothic"/>
          <w:b/>
          <w:sz w:val="36"/>
        </w:rPr>
        <w:t>4</w:t>
      </w:r>
    </w:p>
    <w:p w14:paraId="040D10BE" w14:textId="77777777" w:rsidR="0082188F" w:rsidRPr="00353391" w:rsidRDefault="0082188F" w:rsidP="0082188F">
      <w:pPr>
        <w:jc w:val="center"/>
        <w:rPr>
          <w:rFonts w:ascii="Century Gothic" w:hAnsi="Century Gothic"/>
          <w:b/>
          <w:sz w:val="24"/>
          <w:szCs w:val="24"/>
        </w:rPr>
      </w:pPr>
      <w:r w:rsidRPr="00353391">
        <w:rPr>
          <w:rFonts w:ascii="Century Gothic" w:hAnsi="Century Gothic"/>
          <w:b/>
          <w:sz w:val="24"/>
          <w:szCs w:val="24"/>
        </w:rPr>
        <w:t xml:space="preserve">Marché à procédure adaptée </w:t>
      </w:r>
    </w:p>
    <w:p w14:paraId="261BDB4A" w14:textId="77777777" w:rsidR="0082188F" w:rsidRPr="00353391" w:rsidRDefault="0082188F" w:rsidP="0082188F">
      <w:pPr>
        <w:rPr>
          <w:rFonts w:ascii="Century Gothic" w:hAnsi="Century Gothic"/>
          <w:b/>
          <w:sz w:val="28"/>
          <w:szCs w:val="24"/>
          <w:u w:val="single"/>
        </w:rPr>
      </w:pPr>
    </w:p>
    <w:p w14:paraId="15B8601B" w14:textId="77777777" w:rsidR="0082188F" w:rsidRPr="00353391" w:rsidRDefault="0082188F" w:rsidP="0082188F">
      <w:pPr>
        <w:rPr>
          <w:rFonts w:ascii="Century Gothic" w:hAnsi="Century Gothic"/>
          <w:b/>
          <w:sz w:val="28"/>
          <w:szCs w:val="24"/>
          <w:u w:val="single"/>
        </w:rPr>
      </w:pPr>
    </w:p>
    <w:p w14:paraId="3C08E834" w14:textId="47B2C19D" w:rsidR="0082188F" w:rsidRPr="00A024E4" w:rsidRDefault="00A024E4" w:rsidP="00A024E4">
      <w:pPr>
        <w:pBdr>
          <w:top w:val="single" w:sz="24" w:space="1" w:color="auto"/>
          <w:left w:val="single" w:sz="24" w:space="4" w:color="auto"/>
          <w:bottom w:val="single" w:sz="24" w:space="1" w:color="auto"/>
          <w:right w:val="single" w:sz="24" w:space="4" w:color="auto"/>
          <w:between w:val="single" w:sz="24" w:space="1" w:color="auto"/>
          <w:bar w:val="single" w:sz="24" w:color="auto"/>
        </w:pBdr>
        <w:shd w:val="clear" w:color="auto" w:fill="BFBFBF" w:themeFill="background1" w:themeFillShade="BF"/>
        <w:jc w:val="center"/>
        <w:rPr>
          <w:rFonts w:ascii="Century Gothic" w:hAnsi="Century Gothic"/>
          <w:b/>
          <w:sz w:val="52"/>
          <w:szCs w:val="44"/>
        </w:rPr>
      </w:pPr>
      <w:r w:rsidRPr="009407E5">
        <w:rPr>
          <w:rFonts w:ascii="Century Gothic" w:hAnsi="Century Gothic"/>
          <w:b/>
          <w:sz w:val="52"/>
          <w:szCs w:val="44"/>
          <w:u w:val="single"/>
        </w:rPr>
        <w:t>Date limite de réception des offres :</w:t>
      </w:r>
      <w:r w:rsidRPr="00A024E4">
        <w:rPr>
          <w:rFonts w:ascii="Century Gothic" w:hAnsi="Century Gothic"/>
          <w:b/>
          <w:sz w:val="52"/>
          <w:szCs w:val="44"/>
        </w:rPr>
        <w:t xml:space="preserve"> vendredi </w:t>
      </w:r>
      <w:r w:rsidR="00D62B8C">
        <w:rPr>
          <w:rFonts w:ascii="Century Gothic" w:hAnsi="Century Gothic"/>
          <w:b/>
          <w:sz w:val="52"/>
          <w:szCs w:val="44"/>
        </w:rPr>
        <w:t>2</w:t>
      </w:r>
      <w:r w:rsidR="005712B3">
        <w:rPr>
          <w:rFonts w:ascii="Century Gothic" w:hAnsi="Century Gothic"/>
          <w:b/>
          <w:sz w:val="52"/>
          <w:szCs w:val="44"/>
        </w:rPr>
        <w:t>7</w:t>
      </w:r>
      <w:r w:rsidRPr="00A024E4">
        <w:rPr>
          <w:rFonts w:ascii="Century Gothic" w:hAnsi="Century Gothic"/>
          <w:b/>
          <w:sz w:val="52"/>
          <w:szCs w:val="44"/>
        </w:rPr>
        <w:t xml:space="preserve"> </w:t>
      </w:r>
      <w:r w:rsidR="00D62B8C">
        <w:rPr>
          <w:rFonts w:ascii="Century Gothic" w:hAnsi="Century Gothic"/>
          <w:b/>
          <w:sz w:val="52"/>
          <w:szCs w:val="44"/>
        </w:rPr>
        <w:t>mai</w:t>
      </w:r>
      <w:r w:rsidRPr="00A024E4">
        <w:rPr>
          <w:rFonts w:ascii="Century Gothic" w:hAnsi="Century Gothic"/>
          <w:b/>
          <w:sz w:val="52"/>
          <w:szCs w:val="44"/>
        </w:rPr>
        <w:t xml:space="preserve"> 20</w:t>
      </w:r>
      <w:r w:rsidR="00D62B8C">
        <w:rPr>
          <w:rFonts w:ascii="Century Gothic" w:hAnsi="Century Gothic"/>
          <w:b/>
          <w:sz w:val="52"/>
          <w:szCs w:val="44"/>
        </w:rPr>
        <w:t>22</w:t>
      </w:r>
      <w:r w:rsidRPr="00A024E4">
        <w:rPr>
          <w:rFonts w:ascii="Century Gothic" w:hAnsi="Century Gothic"/>
          <w:b/>
          <w:sz w:val="52"/>
          <w:szCs w:val="44"/>
        </w:rPr>
        <w:t xml:space="preserve"> à 16h00  </w:t>
      </w:r>
    </w:p>
    <w:p w14:paraId="3CC0DECB" w14:textId="77777777" w:rsidR="0082188F" w:rsidRPr="00353391" w:rsidRDefault="0082188F" w:rsidP="0082188F">
      <w:pPr>
        <w:jc w:val="center"/>
        <w:rPr>
          <w:rFonts w:ascii="Century Gothic" w:hAnsi="Century Gothic"/>
          <w:b/>
          <w:sz w:val="24"/>
        </w:rPr>
      </w:pPr>
    </w:p>
    <w:p w14:paraId="119DD588" w14:textId="77777777" w:rsidR="0082188F" w:rsidRPr="00353391" w:rsidRDefault="0082188F" w:rsidP="0082188F">
      <w:pPr>
        <w:rPr>
          <w:rFonts w:ascii="Century Gothic" w:hAnsi="Century Gothic"/>
          <w:b/>
          <w:sz w:val="24"/>
        </w:rPr>
      </w:pPr>
    </w:p>
    <w:p w14:paraId="6F1579C7" w14:textId="79C4A7CA" w:rsidR="0082188F" w:rsidRPr="00353391" w:rsidRDefault="0082188F">
      <w:pPr>
        <w:spacing w:after="0" w:line="240" w:lineRule="auto"/>
        <w:rPr>
          <w:rFonts w:ascii="Century Gothic" w:hAnsi="Century Gothic"/>
          <w:b/>
          <w:sz w:val="24"/>
        </w:rPr>
      </w:pPr>
      <w:r w:rsidRPr="00353391">
        <w:rPr>
          <w:rFonts w:ascii="Century Gothic" w:hAnsi="Century Gothic"/>
          <w:b/>
          <w:sz w:val="24"/>
        </w:rPr>
        <w:br w:type="page"/>
      </w:r>
    </w:p>
    <w:p w14:paraId="0E387CAF" w14:textId="77777777" w:rsidR="009407E5" w:rsidRPr="009407E5" w:rsidRDefault="009407E5" w:rsidP="009407E5">
      <w:pPr>
        <w:pStyle w:val="Corpsdetexte3"/>
        <w:jc w:val="center"/>
        <w:rPr>
          <w:rFonts w:ascii="Century Gothic" w:hAnsi="Century Gothic" w:cs="Arial"/>
          <w:b/>
          <w:sz w:val="22"/>
          <w:szCs w:val="22"/>
        </w:rPr>
      </w:pPr>
      <w:bookmarkStart w:id="2" w:name="_Toc86932105"/>
      <w:r w:rsidRPr="009407E5">
        <w:rPr>
          <w:rFonts w:ascii="Century Gothic" w:hAnsi="Century Gothic" w:cs="Arial"/>
          <w:b/>
          <w:sz w:val="22"/>
          <w:szCs w:val="22"/>
        </w:rPr>
        <w:lastRenderedPageBreak/>
        <w:t>SOMMAIRE</w:t>
      </w:r>
    </w:p>
    <w:p w14:paraId="28140FAE" w14:textId="77777777" w:rsidR="009407E5" w:rsidRPr="009407E5" w:rsidRDefault="009407E5" w:rsidP="009407E5">
      <w:pPr>
        <w:spacing w:line="120" w:lineRule="auto"/>
        <w:jc w:val="both"/>
        <w:rPr>
          <w:rFonts w:ascii="Century Gothic" w:hAnsi="Century Gothic"/>
          <w:bCs/>
          <w:sz w:val="18"/>
          <w:szCs w:val="18"/>
          <w:lang w:eastAsia="x-none"/>
        </w:rPr>
      </w:pPr>
    </w:p>
    <w:p w14:paraId="24AA5257" w14:textId="77777777" w:rsidR="009407E5" w:rsidRPr="009407E5" w:rsidRDefault="009407E5" w:rsidP="009407E5">
      <w:pPr>
        <w:pBdr>
          <w:bottom w:val="single" w:sz="12" w:space="1" w:color="365F91"/>
        </w:pBdr>
        <w:rPr>
          <w:rFonts w:ascii="Century Gothic" w:hAnsi="Century Gothic"/>
          <w:b/>
          <w:bCs/>
          <w:color w:val="000000" w:themeColor="text1"/>
          <w:sz w:val="18"/>
          <w:szCs w:val="18"/>
          <w:lang w:val="x-none" w:eastAsia="x-none" w:bidi="en-US"/>
        </w:rPr>
      </w:pPr>
      <w:r w:rsidRPr="009407E5">
        <w:rPr>
          <w:rFonts w:ascii="Century Gothic" w:hAnsi="Century Gothic"/>
          <w:b/>
          <w:bCs/>
          <w:color w:val="000000" w:themeColor="text1"/>
          <w:sz w:val="18"/>
          <w:szCs w:val="18"/>
          <w:lang w:eastAsia="x-none" w:bidi="en-US"/>
        </w:rPr>
        <w:t>Table des matières</w:t>
      </w:r>
    </w:p>
    <w:p w14:paraId="35259C10" w14:textId="10CEB6C5" w:rsidR="009407E5" w:rsidRPr="009407E5" w:rsidRDefault="009407E5" w:rsidP="009407E5">
      <w:pPr>
        <w:pStyle w:val="TM1"/>
        <w:tabs>
          <w:tab w:val="left" w:pos="440"/>
          <w:tab w:val="right" w:leader="dot" w:pos="9798"/>
        </w:tabs>
        <w:rPr>
          <w:rFonts w:ascii="Century Gothic" w:hAnsi="Century Gothic"/>
          <w:noProof/>
          <w:sz w:val="22"/>
          <w:szCs w:val="22"/>
        </w:rPr>
      </w:pPr>
      <w:r w:rsidRPr="009407E5">
        <w:rPr>
          <w:rFonts w:ascii="Century Gothic" w:hAnsi="Century Gothic"/>
          <w:sz w:val="18"/>
          <w:szCs w:val="18"/>
        </w:rPr>
        <w:fldChar w:fldCharType="begin"/>
      </w:r>
      <w:r w:rsidRPr="009407E5">
        <w:rPr>
          <w:rFonts w:ascii="Century Gothic" w:hAnsi="Century Gothic"/>
          <w:sz w:val="18"/>
          <w:szCs w:val="18"/>
        </w:rPr>
        <w:instrText xml:space="preserve"> TOC \o "1-3" \h \z \u </w:instrText>
      </w:r>
      <w:r w:rsidRPr="009407E5">
        <w:rPr>
          <w:rFonts w:ascii="Century Gothic" w:hAnsi="Century Gothic"/>
          <w:sz w:val="18"/>
          <w:szCs w:val="18"/>
        </w:rPr>
        <w:fldChar w:fldCharType="separate"/>
      </w:r>
      <w:hyperlink w:anchor="_Toc85621529" w:history="1">
        <w:r w:rsidRPr="009407E5">
          <w:rPr>
            <w:rStyle w:val="Lienhypertexte"/>
            <w:rFonts w:ascii="Century Gothic" w:hAnsi="Century Gothic"/>
            <w:noProof/>
          </w:rPr>
          <w:t>1.</w:t>
        </w:r>
        <w:r w:rsidRPr="009407E5">
          <w:rPr>
            <w:rFonts w:ascii="Century Gothic" w:hAnsi="Century Gothic"/>
            <w:noProof/>
            <w:sz w:val="22"/>
            <w:szCs w:val="22"/>
          </w:rPr>
          <w:tab/>
        </w:r>
        <w:r w:rsidRPr="009407E5">
          <w:rPr>
            <w:rStyle w:val="Lienhypertexte"/>
            <w:rFonts w:ascii="Century Gothic" w:hAnsi="Century Gothic"/>
            <w:noProof/>
          </w:rPr>
          <w:t>ACHETEUR</w:t>
        </w:r>
        <w:r w:rsidRPr="009407E5">
          <w:rPr>
            <w:rFonts w:ascii="Century Gothic" w:hAnsi="Century Gothic"/>
            <w:noProof/>
            <w:webHidden/>
          </w:rPr>
          <w:tab/>
        </w:r>
        <w:r w:rsidRPr="009407E5">
          <w:rPr>
            <w:rFonts w:ascii="Century Gothic" w:hAnsi="Century Gothic"/>
            <w:noProof/>
            <w:webHidden/>
          </w:rPr>
          <w:fldChar w:fldCharType="begin"/>
        </w:r>
        <w:r w:rsidRPr="009407E5">
          <w:rPr>
            <w:rFonts w:ascii="Century Gothic" w:hAnsi="Century Gothic"/>
            <w:noProof/>
            <w:webHidden/>
          </w:rPr>
          <w:instrText xml:space="preserve"> PAGEREF _Toc85621529 \h </w:instrText>
        </w:r>
        <w:r w:rsidRPr="009407E5">
          <w:rPr>
            <w:rFonts w:ascii="Century Gothic" w:hAnsi="Century Gothic"/>
            <w:noProof/>
            <w:webHidden/>
          </w:rPr>
        </w:r>
        <w:r w:rsidRPr="009407E5">
          <w:rPr>
            <w:rFonts w:ascii="Century Gothic" w:hAnsi="Century Gothic"/>
            <w:noProof/>
            <w:webHidden/>
          </w:rPr>
          <w:fldChar w:fldCharType="separate"/>
        </w:r>
        <w:r w:rsidR="005868EB">
          <w:rPr>
            <w:rFonts w:ascii="Century Gothic" w:hAnsi="Century Gothic"/>
            <w:noProof/>
            <w:webHidden/>
          </w:rPr>
          <w:t>3</w:t>
        </w:r>
        <w:r w:rsidRPr="009407E5">
          <w:rPr>
            <w:rFonts w:ascii="Century Gothic" w:hAnsi="Century Gothic"/>
            <w:noProof/>
            <w:webHidden/>
          </w:rPr>
          <w:fldChar w:fldCharType="end"/>
        </w:r>
      </w:hyperlink>
    </w:p>
    <w:p w14:paraId="7EE0DE16" w14:textId="5829BFC9" w:rsidR="009407E5" w:rsidRPr="009407E5" w:rsidRDefault="0056357A" w:rsidP="009407E5">
      <w:pPr>
        <w:pStyle w:val="TM1"/>
        <w:tabs>
          <w:tab w:val="left" w:pos="440"/>
          <w:tab w:val="right" w:leader="dot" w:pos="9798"/>
        </w:tabs>
        <w:rPr>
          <w:rFonts w:ascii="Century Gothic" w:hAnsi="Century Gothic"/>
          <w:noProof/>
          <w:sz w:val="22"/>
          <w:szCs w:val="22"/>
        </w:rPr>
      </w:pPr>
      <w:hyperlink w:anchor="_Toc85621530" w:history="1">
        <w:r w:rsidR="009407E5" w:rsidRPr="009407E5">
          <w:rPr>
            <w:rStyle w:val="Lienhypertexte"/>
            <w:rFonts w:ascii="Century Gothic" w:hAnsi="Century Gothic"/>
            <w:noProof/>
          </w:rPr>
          <w:t>2.</w:t>
        </w:r>
        <w:r w:rsidR="009407E5" w:rsidRPr="009407E5">
          <w:rPr>
            <w:rFonts w:ascii="Century Gothic" w:hAnsi="Century Gothic"/>
            <w:noProof/>
            <w:sz w:val="22"/>
            <w:szCs w:val="22"/>
          </w:rPr>
          <w:tab/>
        </w:r>
        <w:r w:rsidR="009407E5" w:rsidRPr="009407E5">
          <w:rPr>
            <w:rStyle w:val="Lienhypertexte"/>
            <w:rFonts w:ascii="Century Gothic" w:hAnsi="Century Gothic"/>
            <w:noProof/>
          </w:rPr>
          <w:t>OBJET DE LA CONSULTATION</w:t>
        </w:r>
        <w:r w:rsidR="009407E5" w:rsidRPr="009407E5">
          <w:rPr>
            <w:rFonts w:ascii="Century Gothic" w:hAnsi="Century Gothic"/>
            <w:noProof/>
            <w:webHidden/>
          </w:rPr>
          <w:tab/>
        </w:r>
        <w:r w:rsidR="009407E5" w:rsidRPr="009407E5">
          <w:rPr>
            <w:rFonts w:ascii="Century Gothic" w:hAnsi="Century Gothic"/>
            <w:noProof/>
            <w:webHidden/>
          </w:rPr>
          <w:fldChar w:fldCharType="begin"/>
        </w:r>
        <w:r w:rsidR="009407E5" w:rsidRPr="009407E5">
          <w:rPr>
            <w:rFonts w:ascii="Century Gothic" w:hAnsi="Century Gothic"/>
            <w:noProof/>
            <w:webHidden/>
          </w:rPr>
          <w:instrText xml:space="preserve"> PAGEREF _Toc85621530 \h </w:instrText>
        </w:r>
        <w:r w:rsidR="009407E5" w:rsidRPr="009407E5">
          <w:rPr>
            <w:rFonts w:ascii="Century Gothic" w:hAnsi="Century Gothic"/>
            <w:noProof/>
            <w:webHidden/>
          </w:rPr>
        </w:r>
        <w:r w:rsidR="009407E5" w:rsidRPr="009407E5">
          <w:rPr>
            <w:rFonts w:ascii="Century Gothic" w:hAnsi="Century Gothic"/>
            <w:noProof/>
            <w:webHidden/>
          </w:rPr>
          <w:fldChar w:fldCharType="separate"/>
        </w:r>
        <w:r w:rsidR="005868EB">
          <w:rPr>
            <w:rFonts w:ascii="Century Gothic" w:hAnsi="Century Gothic"/>
            <w:noProof/>
            <w:webHidden/>
          </w:rPr>
          <w:t>3</w:t>
        </w:r>
        <w:r w:rsidR="009407E5" w:rsidRPr="009407E5">
          <w:rPr>
            <w:rFonts w:ascii="Century Gothic" w:hAnsi="Century Gothic"/>
            <w:noProof/>
            <w:webHidden/>
          </w:rPr>
          <w:fldChar w:fldCharType="end"/>
        </w:r>
      </w:hyperlink>
    </w:p>
    <w:p w14:paraId="13B4EEC0" w14:textId="6824446B" w:rsidR="009407E5" w:rsidRPr="009407E5" w:rsidRDefault="0056357A" w:rsidP="009407E5">
      <w:pPr>
        <w:pStyle w:val="TM2"/>
        <w:tabs>
          <w:tab w:val="left" w:pos="880"/>
          <w:tab w:val="right" w:leader="dot" w:pos="9798"/>
        </w:tabs>
        <w:rPr>
          <w:rFonts w:ascii="Century Gothic" w:hAnsi="Century Gothic"/>
          <w:noProof/>
        </w:rPr>
      </w:pPr>
      <w:hyperlink w:anchor="_Toc85621531" w:history="1">
        <w:r w:rsidR="009407E5" w:rsidRPr="009407E5">
          <w:rPr>
            <w:rStyle w:val="Lienhypertexte"/>
            <w:rFonts w:ascii="Century Gothic" w:hAnsi="Century Gothic"/>
            <w:noProof/>
          </w:rPr>
          <w:t>2.1.</w:t>
        </w:r>
        <w:r w:rsidR="009407E5" w:rsidRPr="009407E5">
          <w:rPr>
            <w:rFonts w:ascii="Century Gothic" w:hAnsi="Century Gothic"/>
            <w:noProof/>
          </w:rPr>
          <w:tab/>
        </w:r>
        <w:r w:rsidR="009407E5" w:rsidRPr="009407E5">
          <w:rPr>
            <w:rStyle w:val="Lienhypertexte"/>
            <w:rFonts w:ascii="Century Gothic" w:hAnsi="Century Gothic"/>
            <w:noProof/>
          </w:rPr>
          <w:t>Objet du marché</w:t>
        </w:r>
        <w:r w:rsidR="009407E5" w:rsidRPr="009407E5">
          <w:rPr>
            <w:rFonts w:ascii="Century Gothic" w:hAnsi="Century Gothic"/>
            <w:noProof/>
            <w:webHidden/>
          </w:rPr>
          <w:tab/>
        </w:r>
        <w:r w:rsidR="009407E5" w:rsidRPr="009407E5">
          <w:rPr>
            <w:rFonts w:ascii="Century Gothic" w:hAnsi="Century Gothic"/>
            <w:noProof/>
            <w:webHidden/>
          </w:rPr>
          <w:fldChar w:fldCharType="begin"/>
        </w:r>
        <w:r w:rsidR="009407E5" w:rsidRPr="009407E5">
          <w:rPr>
            <w:rFonts w:ascii="Century Gothic" w:hAnsi="Century Gothic"/>
            <w:noProof/>
            <w:webHidden/>
          </w:rPr>
          <w:instrText xml:space="preserve"> PAGEREF _Toc85621531 \h </w:instrText>
        </w:r>
        <w:r w:rsidR="009407E5" w:rsidRPr="009407E5">
          <w:rPr>
            <w:rFonts w:ascii="Century Gothic" w:hAnsi="Century Gothic"/>
            <w:noProof/>
            <w:webHidden/>
          </w:rPr>
        </w:r>
        <w:r w:rsidR="009407E5" w:rsidRPr="009407E5">
          <w:rPr>
            <w:rFonts w:ascii="Century Gothic" w:hAnsi="Century Gothic"/>
            <w:noProof/>
            <w:webHidden/>
          </w:rPr>
          <w:fldChar w:fldCharType="separate"/>
        </w:r>
        <w:r w:rsidR="005868EB">
          <w:rPr>
            <w:rFonts w:ascii="Century Gothic" w:hAnsi="Century Gothic"/>
            <w:noProof/>
            <w:webHidden/>
          </w:rPr>
          <w:t>3</w:t>
        </w:r>
        <w:r w:rsidR="009407E5" w:rsidRPr="009407E5">
          <w:rPr>
            <w:rFonts w:ascii="Century Gothic" w:hAnsi="Century Gothic"/>
            <w:noProof/>
            <w:webHidden/>
          </w:rPr>
          <w:fldChar w:fldCharType="end"/>
        </w:r>
      </w:hyperlink>
    </w:p>
    <w:p w14:paraId="1F37FFDD" w14:textId="0632C688" w:rsidR="009407E5" w:rsidRPr="009407E5" w:rsidRDefault="0056357A" w:rsidP="009407E5">
      <w:pPr>
        <w:pStyle w:val="TM2"/>
        <w:tabs>
          <w:tab w:val="left" w:pos="880"/>
          <w:tab w:val="right" w:leader="dot" w:pos="9798"/>
        </w:tabs>
        <w:rPr>
          <w:rFonts w:ascii="Century Gothic" w:hAnsi="Century Gothic"/>
          <w:noProof/>
        </w:rPr>
      </w:pPr>
      <w:hyperlink w:anchor="_Toc85621532" w:history="1">
        <w:r w:rsidR="009407E5" w:rsidRPr="009407E5">
          <w:rPr>
            <w:rStyle w:val="Lienhypertexte"/>
            <w:rFonts w:ascii="Century Gothic" w:hAnsi="Century Gothic"/>
            <w:noProof/>
          </w:rPr>
          <w:t>2.2.</w:t>
        </w:r>
        <w:r w:rsidR="009407E5" w:rsidRPr="009407E5">
          <w:rPr>
            <w:rFonts w:ascii="Century Gothic" w:hAnsi="Century Gothic"/>
            <w:noProof/>
          </w:rPr>
          <w:tab/>
        </w:r>
        <w:r w:rsidR="009407E5" w:rsidRPr="009407E5">
          <w:rPr>
            <w:rStyle w:val="Lienhypertexte"/>
            <w:rFonts w:ascii="Century Gothic" w:hAnsi="Century Gothic"/>
            <w:noProof/>
          </w:rPr>
          <w:t xml:space="preserve">Décomposition en tranches et en lots </w:t>
        </w:r>
        <w:r w:rsidR="009407E5" w:rsidRPr="009407E5">
          <w:rPr>
            <w:rStyle w:val="Lienhypertexte"/>
            <w:rFonts w:ascii="Century Gothic" w:hAnsi="Century Gothic"/>
            <w:i/>
            <w:noProof/>
          </w:rPr>
          <w:t>(phrase pour marché non alloti : justifier le non allotissement)</w:t>
        </w:r>
        <w:r w:rsidR="009407E5" w:rsidRPr="009407E5">
          <w:rPr>
            <w:rFonts w:ascii="Century Gothic" w:hAnsi="Century Gothic"/>
            <w:noProof/>
            <w:webHidden/>
          </w:rPr>
          <w:tab/>
        </w:r>
        <w:r w:rsidR="009407E5" w:rsidRPr="009407E5">
          <w:rPr>
            <w:rFonts w:ascii="Century Gothic" w:hAnsi="Century Gothic"/>
            <w:noProof/>
            <w:webHidden/>
          </w:rPr>
          <w:fldChar w:fldCharType="begin"/>
        </w:r>
        <w:r w:rsidR="009407E5" w:rsidRPr="009407E5">
          <w:rPr>
            <w:rFonts w:ascii="Century Gothic" w:hAnsi="Century Gothic"/>
            <w:noProof/>
            <w:webHidden/>
          </w:rPr>
          <w:instrText xml:space="preserve"> PAGEREF _Toc85621532 \h </w:instrText>
        </w:r>
        <w:r w:rsidR="009407E5" w:rsidRPr="009407E5">
          <w:rPr>
            <w:rFonts w:ascii="Century Gothic" w:hAnsi="Century Gothic"/>
            <w:noProof/>
            <w:webHidden/>
          </w:rPr>
        </w:r>
        <w:r w:rsidR="009407E5" w:rsidRPr="009407E5">
          <w:rPr>
            <w:rFonts w:ascii="Century Gothic" w:hAnsi="Century Gothic"/>
            <w:noProof/>
            <w:webHidden/>
          </w:rPr>
          <w:fldChar w:fldCharType="separate"/>
        </w:r>
        <w:r w:rsidR="005868EB">
          <w:rPr>
            <w:rFonts w:ascii="Century Gothic" w:hAnsi="Century Gothic"/>
            <w:noProof/>
            <w:webHidden/>
          </w:rPr>
          <w:t>3</w:t>
        </w:r>
        <w:r w:rsidR="009407E5" w:rsidRPr="009407E5">
          <w:rPr>
            <w:rFonts w:ascii="Century Gothic" w:hAnsi="Century Gothic"/>
            <w:noProof/>
            <w:webHidden/>
          </w:rPr>
          <w:fldChar w:fldCharType="end"/>
        </w:r>
      </w:hyperlink>
    </w:p>
    <w:p w14:paraId="425F7908" w14:textId="75025514" w:rsidR="009407E5" w:rsidRPr="009407E5" w:rsidRDefault="0056357A" w:rsidP="009407E5">
      <w:pPr>
        <w:pStyle w:val="TM2"/>
        <w:tabs>
          <w:tab w:val="left" w:pos="880"/>
          <w:tab w:val="right" w:leader="dot" w:pos="9798"/>
        </w:tabs>
        <w:rPr>
          <w:rFonts w:ascii="Century Gothic" w:hAnsi="Century Gothic"/>
          <w:noProof/>
        </w:rPr>
      </w:pPr>
      <w:hyperlink w:anchor="_Toc85621533" w:history="1">
        <w:r w:rsidR="009407E5" w:rsidRPr="009407E5">
          <w:rPr>
            <w:rStyle w:val="Lienhypertexte"/>
            <w:rFonts w:ascii="Century Gothic" w:hAnsi="Century Gothic"/>
            <w:noProof/>
          </w:rPr>
          <w:t>2.3.</w:t>
        </w:r>
        <w:r w:rsidR="009407E5" w:rsidRPr="009407E5">
          <w:rPr>
            <w:rFonts w:ascii="Century Gothic" w:hAnsi="Century Gothic"/>
            <w:noProof/>
          </w:rPr>
          <w:tab/>
        </w:r>
        <w:r w:rsidR="009407E5" w:rsidRPr="009407E5">
          <w:rPr>
            <w:rStyle w:val="Lienhypertexte"/>
            <w:rFonts w:ascii="Century Gothic" w:hAnsi="Century Gothic"/>
            <w:noProof/>
          </w:rPr>
          <w:t>Nomenclature</w:t>
        </w:r>
        <w:r w:rsidR="009407E5" w:rsidRPr="009407E5">
          <w:rPr>
            <w:rFonts w:ascii="Century Gothic" w:hAnsi="Century Gothic"/>
            <w:noProof/>
            <w:webHidden/>
          </w:rPr>
          <w:tab/>
        </w:r>
        <w:r w:rsidR="009407E5" w:rsidRPr="009407E5">
          <w:rPr>
            <w:rFonts w:ascii="Century Gothic" w:hAnsi="Century Gothic"/>
            <w:noProof/>
            <w:webHidden/>
          </w:rPr>
          <w:fldChar w:fldCharType="begin"/>
        </w:r>
        <w:r w:rsidR="009407E5" w:rsidRPr="009407E5">
          <w:rPr>
            <w:rFonts w:ascii="Century Gothic" w:hAnsi="Century Gothic"/>
            <w:noProof/>
            <w:webHidden/>
          </w:rPr>
          <w:instrText xml:space="preserve"> PAGEREF _Toc85621533 \h </w:instrText>
        </w:r>
        <w:r w:rsidR="009407E5" w:rsidRPr="009407E5">
          <w:rPr>
            <w:rFonts w:ascii="Century Gothic" w:hAnsi="Century Gothic"/>
            <w:noProof/>
            <w:webHidden/>
          </w:rPr>
        </w:r>
        <w:r w:rsidR="009407E5" w:rsidRPr="009407E5">
          <w:rPr>
            <w:rFonts w:ascii="Century Gothic" w:hAnsi="Century Gothic"/>
            <w:noProof/>
            <w:webHidden/>
          </w:rPr>
          <w:fldChar w:fldCharType="separate"/>
        </w:r>
        <w:r w:rsidR="005868EB">
          <w:rPr>
            <w:rFonts w:ascii="Century Gothic" w:hAnsi="Century Gothic"/>
            <w:noProof/>
            <w:webHidden/>
          </w:rPr>
          <w:t>3</w:t>
        </w:r>
        <w:r w:rsidR="009407E5" w:rsidRPr="009407E5">
          <w:rPr>
            <w:rFonts w:ascii="Century Gothic" w:hAnsi="Century Gothic"/>
            <w:noProof/>
            <w:webHidden/>
          </w:rPr>
          <w:fldChar w:fldCharType="end"/>
        </w:r>
      </w:hyperlink>
    </w:p>
    <w:p w14:paraId="63B30723" w14:textId="5138FA88" w:rsidR="009407E5" w:rsidRPr="009407E5" w:rsidRDefault="0056357A" w:rsidP="009407E5">
      <w:pPr>
        <w:pStyle w:val="TM2"/>
        <w:tabs>
          <w:tab w:val="left" w:pos="880"/>
          <w:tab w:val="right" w:leader="dot" w:pos="9798"/>
        </w:tabs>
        <w:rPr>
          <w:rFonts w:ascii="Century Gothic" w:hAnsi="Century Gothic"/>
          <w:noProof/>
        </w:rPr>
      </w:pPr>
      <w:hyperlink w:anchor="_Toc85621534" w:history="1">
        <w:r w:rsidR="009407E5" w:rsidRPr="009407E5">
          <w:rPr>
            <w:rStyle w:val="Lienhypertexte"/>
            <w:rFonts w:ascii="Century Gothic" w:hAnsi="Century Gothic"/>
            <w:noProof/>
          </w:rPr>
          <w:t>2.4.</w:t>
        </w:r>
        <w:r w:rsidR="009407E5" w:rsidRPr="009407E5">
          <w:rPr>
            <w:rFonts w:ascii="Century Gothic" w:hAnsi="Century Gothic"/>
            <w:noProof/>
          </w:rPr>
          <w:tab/>
        </w:r>
        <w:r w:rsidR="009407E5" w:rsidRPr="009407E5">
          <w:rPr>
            <w:rStyle w:val="Lienhypertexte"/>
            <w:rFonts w:ascii="Century Gothic" w:hAnsi="Century Gothic"/>
            <w:noProof/>
          </w:rPr>
          <w:t>Pièces constitutives du DCE</w:t>
        </w:r>
        <w:r w:rsidR="009407E5" w:rsidRPr="009407E5">
          <w:rPr>
            <w:rFonts w:ascii="Century Gothic" w:hAnsi="Century Gothic"/>
            <w:noProof/>
            <w:webHidden/>
          </w:rPr>
          <w:tab/>
        </w:r>
        <w:r w:rsidR="009407E5" w:rsidRPr="009407E5">
          <w:rPr>
            <w:rFonts w:ascii="Century Gothic" w:hAnsi="Century Gothic"/>
            <w:noProof/>
            <w:webHidden/>
          </w:rPr>
          <w:fldChar w:fldCharType="begin"/>
        </w:r>
        <w:r w:rsidR="009407E5" w:rsidRPr="009407E5">
          <w:rPr>
            <w:rFonts w:ascii="Century Gothic" w:hAnsi="Century Gothic"/>
            <w:noProof/>
            <w:webHidden/>
          </w:rPr>
          <w:instrText xml:space="preserve"> PAGEREF _Toc85621534 \h </w:instrText>
        </w:r>
        <w:r w:rsidR="009407E5" w:rsidRPr="009407E5">
          <w:rPr>
            <w:rFonts w:ascii="Century Gothic" w:hAnsi="Century Gothic"/>
            <w:noProof/>
            <w:webHidden/>
          </w:rPr>
        </w:r>
        <w:r w:rsidR="009407E5" w:rsidRPr="009407E5">
          <w:rPr>
            <w:rFonts w:ascii="Century Gothic" w:hAnsi="Century Gothic"/>
            <w:noProof/>
            <w:webHidden/>
          </w:rPr>
          <w:fldChar w:fldCharType="separate"/>
        </w:r>
        <w:r w:rsidR="005868EB">
          <w:rPr>
            <w:rFonts w:ascii="Century Gothic" w:hAnsi="Century Gothic"/>
            <w:noProof/>
            <w:webHidden/>
          </w:rPr>
          <w:t>3</w:t>
        </w:r>
        <w:r w:rsidR="009407E5" w:rsidRPr="009407E5">
          <w:rPr>
            <w:rFonts w:ascii="Century Gothic" w:hAnsi="Century Gothic"/>
            <w:noProof/>
            <w:webHidden/>
          </w:rPr>
          <w:fldChar w:fldCharType="end"/>
        </w:r>
      </w:hyperlink>
    </w:p>
    <w:p w14:paraId="6625C4BF" w14:textId="41F6B306" w:rsidR="009407E5" w:rsidRPr="009407E5" w:rsidRDefault="0056357A" w:rsidP="009407E5">
      <w:pPr>
        <w:pStyle w:val="TM1"/>
        <w:tabs>
          <w:tab w:val="left" w:pos="440"/>
          <w:tab w:val="right" w:leader="dot" w:pos="9798"/>
        </w:tabs>
        <w:rPr>
          <w:rFonts w:ascii="Century Gothic" w:hAnsi="Century Gothic"/>
          <w:noProof/>
          <w:sz w:val="22"/>
          <w:szCs w:val="22"/>
        </w:rPr>
      </w:pPr>
      <w:hyperlink w:anchor="_Toc85621535" w:history="1">
        <w:r w:rsidR="009407E5" w:rsidRPr="009407E5">
          <w:rPr>
            <w:rStyle w:val="Lienhypertexte"/>
            <w:rFonts w:ascii="Century Gothic" w:hAnsi="Century Gothic"/>
            <w:noProof/>
          </w:rPr>
          <w:t>3.</w:t>
        </w:r>
        <w:r w:rsidR="009407E5" w:rsidRPr="009407E5">
          <w:rPr>
            <w:rFonts w:ascii="Century Gothic" w:hAnsi="Century Gothic"/>
            <w:noProof/>
            <w:sz w:val="22"/>
            <w:szCs w:val="22"/>
          </w:rPr>
          <w:tab/>
        </w:r>
        <w:r w:rsidR="009407E5" w:rsidRPr="009407E5">
          <w:rPr>
            <w:rStyle w:val="Lienhypertexte"/>
            <w:rFonts w:ascii="Century Gothic" w:hAnsi="Century Gothic"/>
            <w:noProof/>
          </w:rPr>
          <w:t>CONDITIONS DU MARCHE</w:t>
        </w:r>
        <w:r w:rsidR="009407E5" w:rsidRPr="009407E5">
          <w:rPr>
            <w:rFonts w:ascii="Century Gothic" w:hAnsi="Century Gothic"/>
            <w:noProof/>
            <w:webHidden/>
          </w:rPr>
          <w:tab/>
        </w:r>
        <w:r w:rsidR="009407E5" w:rsidRPr="009407E5">
          <w:rPr>
            <w:rFonts w:ascii="Century Gothic" w:hAnsi="Century Gothic"/>
            <w:noProof/>
            <w:webHidden/>
          </w:rPr>
          <w:fldChar w:fldCharType="begin"/>
        </w:r>
        <w:r w:rsidR="009407E5" w:rsidRPr="009407E5">
          <w:rPr>
            <w:rFonts w:ascii="Century Gothic" w:hAnsi="Century Gothic"/>
            <w:noProof/>
            <w:webHidden/>
          </w:rPr>
          <w:instrText xml:space="preserve"> PAGEREF _Toc85621535 \h </w:instrText>
        </w:r>
        <w:r w:rsidR="009407E5" w:rsidRPr="009407E5">
          <w:rPr>
            <w:rFonts w:ascii="Century Gothic" w:hAnsi="Century Gothic"/>
            <w:noProof/>
            <w:webHidden/>
          </w:rPr>
        </w:r>
        <w:r w:rsidR="009407E5" w:rsidRPr="009407E5">
          <w:rPr>
            <w:rFonts w:ascii="Century Gothic" w:hAnsi="Century Gothic"/>
            <w:noProof/>
            <w:webHidden/>
          </w:rPr>
          <w:fldChar w:fldCharType="separate"/>
        </w:r>
        <w:r w:rsidR="005868EB">
          <w:rPr>
            <w:rFonts w:ascii="Century Gothic" w:hAnsi="Century Gothic"/>
            <w:noProof/>
            <w:webHidden/>
          </w:rPr>
          <w:t>3</w:t>
        </w:r>
        <w:r w:rsidR="009407E5" w:rsidRPr="009407E5">
          <w:rPr>
            <w:rFonts w:ascii="Century Gothic" w:hAnsi="Century Gothic"/>
            <w:noProof/>
            <w:webHidden/>
          </w:rPr>
          <w:fldChar w:fldCharType="end"/>
        </w:r>
      </w:hyperlink>
    </w:p>
    <w:p w14:paraId="51F9B6F7" w14:textId="72D06336" w:rsidR="009407E5" w:rsidRPr="009407E5" w:rsidRDefault="0056357A" w:rsidP="009407E5">
      <w:pPr>
        <w:pStyle w:val="TM2"/>
        <w:tabs>
          <w:tab w:val="left" w:pos="880"/>
          <w:tab w:val="right" w:leader="dot" w:pos="9798"/>
        </w:tabs>
        <w:rPr>
          <w:rFonts w:ascii="Century Gothic" w:hAnsi="Century Gothic"/>
          <w:noProof/>
        </w:rPr>
      </w:pPr>
      <w:hyperlink w:anchor="_Toc85621536" w:history="1">
        <w:r w:rsidR="009407E5" w:rsidRPr="009407E5">
          <w:rPr>
            <w:rStyle w:val="Lienhypertexte"/>
            <w:rFonts w:ascii="Century Gothic" w:hAnsi="Century Gothic"/>
            <w:noProof/>
          </w:rPr>
          <w:t>3.1.</w:t>
        </w:r>
        <w:r w:rsidR="009407E5" w:rsidRPr="009407E5">
          <w:rPr>
            <w:rFonts w:ascii="Century Gothic" w:hAnsi="Century Gothic"/>
            <w:noProof/>
          </w:rPr>
          <w:tab/>
        </w:r>
        <w:r w:rsidR="009407E5" w:rsidRPr="009407E5">
          <w:rPr>
            <w:rStyle w:val="Lienhypertexte"/>
            <w:rFonts w:ascii="Century Gothic" w:hAnsi="Century Gothic"/>
            <w:noProof/>
          </w:rPr>
          <w:t>Étendue de la consultation :</w:t>
        </w:r>
        <w:r w:rsidR="009407E5" w:rsidRPr="009407E5">
          <w:rPr>
            <w:rFonts w:ascii="Century Gothic" w:hAnsi="Century Gothic"/>
            <w:noProof/>
            <w:webHidden/>
          </w:rPr>
          <w:tab/>
        </w:r>
        <w:r w:rsidR="009407E5" w:rsidRPr="009407E5">
          <w:rPr>
            <w:rFonts w:ascii="Century Gothic" w:hAnsi="Century Gothic"/>
            <w:noProof/>
            <w:webHidden/>
          </w:rPr>
          <w:fldChar w:fldCharType="begin"/>
        </w:r>
        <w:r w:rsidR="009407E5" w:rsidRPr="009407E5">
          <w:rPr>
            <w:rFonts w:ascii="Century Gothic" w:hAnsi="Century Gothic"/>
            <w:noProof/>
            <w:webHidden/>
          </w:rPr>
          <w:instrText xml:space="preserve"> PAGEREF _Toc85621536 \h </w:instrText>
        </w:r>
        <w:r w:rsidR="009407E5" w:rsidRPr="009407E5">
          <w:rPr>
            <w:rFonts w:ascii="Century Gothic" w:hAnsi="Century Gothic"/>
            <w:noProof/>
            <w:webHidden/>
          </w:rPr>
        </w:r>
        <w:r w:rsidR="009407E5" w:rsidRPr="009407E5">
          <w:rPr>
            <w:rFonts w:ascii="Century Gothic" w:hAnsi="Century Gothic"/>
            <w:noProof/>
            <w:webHidden/>
          </w:rPr>
          <w:fldChar w:fldCharType="separate"/>
        </w:r>
        <w:r w:rsidR="005868EB">
          <w:rPr>
            <w:rFonts w:ascii="Century Gothic" w:hAnsi="Century Gothic"/>
            <w:noProof/>
            <w:webHidden/>
          </w:rPr>
          <w:t>3</w:t>
        </w:r>
        <w:r w:rsidR="009407E5" w:rsidRPr="009407E5">
          <w:rPr>
            <w:rFonts w:ascii="Century Gothic" w:hAnsi="Century Gothic"/>
            <w:noProof/>
            <w:webHidden/>
          </w:rPr>
          <w:fldChar w:fldCharType="end"/>
        </w:r>
      </w:hyperlink>
    </w:p>
    <w:p w14:paraId="73ED0AED" w14:textId="6C81BC3A" w:rsidR="009407E5" w:rsidRPr="009407E5" w:rsidRDefault="0056357A" w:rsidP="009407E5">
      <w:pPr>
        <w:pStyle w:val="TM2"/>
        <w:tabs>
          <w:tab w:val="left" w:pos="880"/>
          <w:tab w:val="right" w:leader="dot" w:pos="9798"/>
        </w:tabs>
        <w:rPr>
          <w:rFonts w:ascii="Century Gothic" w:hAnsi="Century Gothic"/>
          <w:noProof/>
        </w:rPr>
      </w:pPr>
      <w:hyperlink w:anchor="_Toc85621537" w:history="1">
        <w:r w:rsidR="009407E5" w:rsidRPr="009407E5">
          <w:rPr>
            <w:rStyle w:val="Lienhypertexte"/>
            <w:rFonts w:ascii="Century Gothic" w:hAnsi="Century Gothic"/>
            <w:noProof/>
          </w:rPr>
          <w:t>3.2.</w:t>
        </w:r>
        <w:r w:rsidR="009407E5" w:rsidRPr="009407E5">
          <w:rPr>
            <w:rFonts w:ascii="Century Gothic" w:hAnsi="Century Gothic"/>
            <w:noProof/>
          </w:rPr>
          <w:tab/>
        </w:r>
        <w:r w:rsidR="009407E5" w:rsidRPr="009407E5">
          <w:rPr>
            <w:rStyle w:val="Lienhypertexte"/>
            <w:rFonts w:ascii="Century Gothic" w:hAnsi="Century Gothic"/>
            <w:noProof/>
          </w:rPr>
          <w:t>Variantes (articles R2151-8 à R2151-11)</w:t>
        </w:r>
        <w:r w:rsidR="009407E5" w:rsidRPr="009407E5">
          <w:rPr>
            <w:rFonts w:ascii="Century Gothic" w:hAnsi="Century Gothic"/>
            <w:noProof/>
            <w:webHidden/>
          </w:rPr>
          <w:tab/>
        </w:r>
        <w:r w:rsidR="009407E5" w:rsidRPr="009407E5">
          <w:rPr>
            <w:rFonts w:ascii="Century Gothic" w:hAnsi="Century Gothic"/>
            <w:noProof/>
            <w:webHidden/>
          </w:rPr>
          <w:fldChar w:fldCharType="begin"/>
        </w:r>
        <w:r w:rsidR="009407E5" w:rsidRPr="009407E5">
          <w:rPr>
            <w:rFonts w:ascii="Century Gothic" w:hAnsi="Century Gothic"/>
            <w:noProof/>
            <w:webHidden/>
          </w:rPr>
          <w:instrText xml:space="preserve"> PAGEREF _Toc85621537 \h </w:instrText>
        </w:r>
        <w:r w:rsidR="009407E5" w:rsidRPr="009407E5">
          <w:rPr>
            <w:rFonts w:ascii="Century Gothic" w:hAnsi="Century Gothic"/>
            <w:noProof/>
            <w:webHidden/>
          </w:rPr>
        </w:r>
        <w:r w:rsidR="009407E5" w:rsidRPr="009407E5">
          <w:rPr>
            <w:rFonts w:ascii="Century Gothic" w:hAnsi="Century Gothic"/>
            <w:noProof/>
            <w:webHidden/>
          </w:rPr>
          <w:fldChar w:fldCharType="separate"/>
        </w:r>
        <w:r w:rsidR="005868EB">
          <w:rPr>
            <w:rFonts w:ascii="Century Gothic" w:hAnsi="Century Gothic"/>
            <w:noProof/>
            <w:webHidden/>
          </w:rPr>
          <w:t>4</w:t>
        </w:r>
        <w:r w:rsidR="009407E5" w:rsidRPr="009407E5">
          <w:rPr>
            <w:rFonts w:ascii="Century Gothic" w:hAnsi="Century Gothic"/>
            <w:noProof/>
            <w:webHidden/>
          </w:rPr>
          <w:fldChar w:fldCharType="end"/>
        </w:r>
      </w:hyperlink>
    </w:p>
    <w:p w14:paraId="67C92732" w14:textId="6588B363" w:rsidR="009407E5" w:rsidRPr="009407E5" w:rsidRDefault="0056357A" w:rsidP="009407E5">
      <w:pPr>
        <w:pStyle w:val="TM2"/>
        <w:tabs>
          <w:tab w:val="left" w:pos="880"/>
          <w:tab w:val="right" w:leader="dot" w:pos="9798"/>
        </w:tabs>
        <w:rPr>
          <w:rFonts w:ascii="Century Gothic" w:hAnsi="Century Gothic"/>
          <w:noProof/>
        </w:rPr>
      </w:pPr>
      <w:hyperlink w:anchor="_Toc85621538" w:history="1">
        <w:r w:rsidR="009407E5" w:rsidRPr="009407E5">
          <w:rPr>
            <w:rStyle w:val="Lienhypertexte"/>
            <w:rFonts w:ascii="Century Gothic" w:hAnsi="Century Gothic"/>
            <w:noProof/>
          </w:rPr>
          <w:t>3.3.</w:t>
        </w:r>
        <w:r w:rsidR="009407E5" w:rsidRPr="009407E5">
          <w:rPr>
            <w:rFonts w:ascii="Century Gothic" w:hAnsi="Century Gothic"/>
            <w:noProof/>
          </w:rPr>
          <w:tab/>
        </w:r>
        <w:r w:rsidR="009407E5" w:rsidRPr="009407E5">
          <w:rPr>
            <w:rStyle w:val="Lienhypertexte"/>
            <w:rFonts w:ascii="Century Gothic" w:hAnsi="Century Gothic"/>
            <w:noProof/>
          </w:rPr>
          <w:t>Périmètre des prestations</w:t>
        </w:r>
        <w:r w:rsidR="009407E5" w:rsidRPr="009407E5">
          <w:rPr>
            <w:rFonts w:ascii="Century Gothic" w:hAnsi="Century Gothic"/>
            <w:noProof/>
            <w:webHidden/>
          </w:rPr>
          <w:tab/>
        </w:r>
        <w:r w:rsidR="009407E5" w:rsidRPr="009407E5">
          <w:rPr>
            <w:rFonts w:ascii="Century Gothic" w:hAnsi="Century Gothic"/>
            <w:noProof/>
            <w:webHidden/>
          </w:rPr>
          <w:fldChar w:fldCharType="begin"/>
        </w:r>
        <w:r w:rsidR="009407E5" w:rsidRPr="009407E5">
          <w:rPr>
            <w:rFonts w:ascii="Century Gothic" w:hAnsi="Century Gothic"/>
            <w:noProof/>
            <w:webHidden/>
          </w:rPr>
          <w:instrText xml:space="preserve"> PAGEREF _Toc85621538 \h </w:instrText>
        </w:r>
        <w:r w:rsidR="009407E5" w:rsidRPr="009407E5">
          <w:rPr>
            <w:rFonts w:ascii="Century Gothic" w:hAnsi="Century Gothic"/>
            <w:noProof/>
            <w:webHidden/>
          </w:rPr>
        </w:r>
        <w:r w:rsidR="009407E5" w:rsidRPr="009407E5">
          <w:rPr>
            <w:rFonts w:ascii="Century Gothic" w:hAnsi="Century Gothic"/>
            <w:noProof/>
            <w:webHidden/>
          </w:rPr>
          <w:fldChar w:fldCharType="separate"/>
        </w:r>
        <w:r w:rsidR="005868EB">
          <w:rPr>
            <w:rFonts w:ascii="Century Gothic" w:hAnsi="Century Gothic"/>
            <w:noProof/>
            <w:webHidden/>
          </w:rPr>
          <w:t>4</w:t>
        </w:r>
        <w:r w:rsidR="009407E5" w:rsidRPr="009407E5">
          <w:rPr>
            <w:rFonts w:ascii="Century Gothic" w:hAnsi="Century Gothic"/>
            <w:noProof/>
            <w:webHidden/>
          </w:rPr>
          <w:fldChar w:fldCharType="end"/>
        </w:r>
      </w:hyperlink>
    </w:p>
    <w:p w14:paraId="2AF1A82B" w14:textId="4572C32F" w:rsidR="009407E5" w:rsidRPr="009407E5" w:rsidRDefault="0056357A" w:rsidP="009407E5">
      <w:pPr>
        <w:pStyle w:val="TM2"/>
        <w:tabs>
          <w:tab w:val="left" w:pos="880"/>
          <w:tab w:val="right" w:leader="dot" w:pos="9798"/>
        </w:tabs>
        <w:rPr>
          <w:rFonts w:ascii="Century Gothic" w:hAnsi="Century Gothic"/>
          <w:noProof/>
        </w:rPr>
      </w:pPr>
      <w:hyperlink w:anchor="_Toc85621539" w:history="1">
        <w:r w:rsidR="009407E5" w:rsidRPr="009407E5">
          <w:rPr>
            <w:rStyle w:val="Lienhypertexte"/>
            <w:rFonts w:ascii="Century Gothic" w:hAnsi="Century Gothic"/>
            <w:noProof/>
          </w:rPr>
          <w:t>3.4.</w:t>
        </w:r>
        <w:r w:rsidR="009407E5" w:rsidRPr="009407E5">
          <w:rPr>
            <w:rFonts w:ascii="Century Gothic" w:hAnsi="Century Gothic"/>
            <w:noProof/>
          </w:rPr>
          <w:tab/>
        </w:r>
        <w:r w:rsidR="009407E5" w:rsidRPr="009407E5">
          <w:rPr>
            <w:rStyle w:val="Lienhypertexte"/>
            <w:rFonts w:ascii="Century Gothic" w:hAnsi="Century Gothic"/>
            <w:noProof/>
          </w:rPr>
          <w:t>Durée du marché</w:t>
        </w:r>
        <w:r w:rsidR="009407E5" w:rsidRPr="009407E5">
          <w:rPr>
            <w:rFonts w:ascii="Century Gothic" w:hAnsi="Century Gothic"/>
            <w:noProof/>
            <w:webHidden/>
          </w:rPr>
          <w:tab/>
        </w:r>
        <w:r w:rsidR="009407E5" w:rsidRPr="009407E5">
          <w:rPr>
            <w:rFonts w:ascii="Century Gothic" w:hAnsi="Century Gothic"/>
            <w:noProof/>
            <w:webHidden/>
          </w:rPr>
          <w:fldChar w:fldCharType="begin"/>
        </w:r>
        <w:r w:rsidR="009407E5" w:rsidRPr="009407E5">
          <w:rPr>
            <w:rFonts w:ascii="Century Gothic" w:hAnsi="Century Gothic"/>
            <w:noProof/>
            <w:webHidden/>
          </w:rPr>
          <w:instrText xml:space="preserve"> PAGEREF _Toc85621539 \h </w:instrText>
        </w:r>
        <w:r w:rsidR="009407E5" w:rsidRPr="009407E5">
          <w:rPr>
            <w:rFonts w:ascii="Century Gothic" w:hAnsi="Century Gothic"/>
            <w:noProof/>
            <w:webHidden/>
          </w:rPr>
        </w:r>
        <w:r w:rsidR="009407E5" w:rsidRPr="009407E5">
          <w:rPr>
            <w:rFonts w:ascii="Century Gothic" w:hAnsi="Century Gothic"/>
            <w:noProof/>
            <w:webHidden/>
          </w:rPr>
          <w:fldChar w:fldCharType="separate"/>
        </w:r>
        <w:r w:rsidR="005868EB">
          <w:rPr>
            <w:rFonts w:ascii="Century Gothic" w:hAnsi="Century Gothic"/>
            <w:noProof/>
            <w:webHidden/>
          </w:rPr>
          <w:t>4</w:t>
        </w:r>
        <w:r w:rsidR="009407E5" w:rsidRPr="009407E5">
          <w:rPr>
            <w:rFonts w:ascii="Century Gothic" w:hAnsi="Century Gothic"/>
            <w:noProof/>
            <w:webHidden/>
          </w:rPr>
          <w:fldChar w:fldCharType="end"/>
        </w:r>
      </w:hyperlink>
    </w:p>
    <w:p w14:paraId="13CD4EE4" w14:textId="2356B18D" w:rsidR="009407E5" w:rsidRPr="009407E5" w:rsidRDefault="0056357A" w:rsidP="009407E5">
      <w:pPr>
        <w:pStyle w:val="TM2"/>
        <w:tabs>
          <w:tab w:val="left" w:pos="880"/>
          <w:tab w:val="right" w:leader="dot" w:pos="9798"/>
        </w:tabs>
        <w:rPr>
          <w:rFonts w:ascii="Century Gothic" w:hAnsi="Century Gothic"/>
          <w:noProof/>
        </w:rPr>
      </w:pPr>
      <w:hyperlink w:anchor="_Toc85621540" w:history="1">
        <w:r w:rsidR="009407E5" w:rsidRPr="009407E5">
          <w:rPr>
            <w:rStyle w:val="Lienhypertexte"/>
            <w:rFonts w:ascii="Century Gothic" w:hAnsi="Century Gothic"/>
            <w:noProof/>
          </w:rPr>
          <w:t>3.5.</w:t>
        </w:r>
        <w:r w:rsidR="009407E5" w:rsidRPr="009407E5">
          <w:rPr>
            <w:rFonts w:ascii="Century Gothic" w:hAnsi="Century Gothic"/>
            <w:noProof/>
          </w:rPr>
          <w:tab/>
        </w:r>
        <w:r w:rsidR="009407E5" w:rsidRPr="009407E5">
          <w:rPr>
            <w:rStyle w:val="Lienhypertexte"/>
            <w:rFonts w:ascii="Century Gothic" w:hAnsi="Century Gothic"/>
            <w:noProof/>
          </w:rPr>
          <w:t>Délai de validité des offres</w:t>
        </w:r>
        <w:r w:rsidR="009407E5" w:rsidRPr="009407E5">
          <w:rPr>
            <w:rFonts w:ascii="Century Gothic" w:hAnsi="Century Gothic"/>
            <w:noProof/>
            <w:webHidden/>
          </w:rPr>
          <w:tab/>
        </w:r>
        <w:r w:rsidR="009407E5" w:rsidRPr="009407E5">
          <w:rPr>
            <w:rFonts w:ascii="Century Gothic" w:hAnsi="Century Gothic"/>
            <w:noProof/>
            <w:webHidden/>
          </w:rPr>
          <w:fldChar w:fldCharType="begin"/>
        </w:r>
        <w:r w:rsidR="009407E5" w:rsidRPr="009407E5">
          <w:rPr>
            <w:rFonts w:ascii="Century Gothic" w:hAnsi="Century Gothic"/>
            <w:noProof/>
            <w:webHidden/>
          </w:rPr>
          <w:instrText xml:space="preserve"> PAGEREF _Toc85621540 \h </w:instrText>
        </w:r>
        <w:r w:rsidR="009407E5" w:rsidRPr="009407E5">
          <w:rPr>
            <w:rFonts w:ascii="Century Gothic" w:hAnsi="Century Gothic"/>
            <w:noProof/>
            <w:webHidden/>
          </w:rPr>
        </w:r>
        <w:r w:rsidR="009407E5" w:rsidRPr="009407E5">
          <w:rPr>
            <w:rFonts w:ascii="Century Gothic" w:hAnsi="Century Gothic"/>
            <w:noProof/>
            <w:webHidden/>
          </w:rPr>
          <w:fldChar w:fldCharType="separate"/>
        </w:r>
        <w:r w:rsidR="005868EB">
          <w:rPr>
            <w:rFonts w:ascii="Century Gothic" w:hAnsi="Century Gothic"/>
            <w:noProof/>
            <w:webHidden/>
          </w:rPr>
          <w:t>4</w:t>
        </w:r>
        <w:r w:rsidR="009407E5" w:rsidRPr="009407E5">
          <w:rPr>
            <w:rFonts w:ascii="Century Gothic" w:hAnsi="Century Gothic"/>
            <w:noProof/>
            <w:webHidden/>
          </w:rPr>
          <w:fldChar w:fldCharType="end"/>
        </w:r>
      </w:hyperlink>
    </w:p>
    <w:p w14:paraId="46584F6E" w14:textId="4FB8075F" w:rsidR="009407E5" w:rsidRPr="009407E5" w:rsidRDefault="0056357A" w:rsidP="009407E5">
      <w:pPr>
        <w:pStyle w:val="TM2"/>
        <w:tabs>
          <w:tab w:val="left" w:pos="880"/>
          <w:tab w:val="right" w:leader="dot" w:pos="9798"/>
        </w:tabs>
        <w:rPr>
          <w:rFonts w:ascii="Century Gothic" w:hAnsi="Century Gothic"/>
          <w:noProof/>
        </w:rPr>
      </w:pPr>
      <w:hyperlink w:anchor="_Toc85621541" w:history="1">
        <w:r w:rsidR="009407E5" w:rsidRPr="009407E5">
          <w:rPr>
            <w:rStyle w:val="Lienhypertexte"/>
            <w:rFonts w:ascii="Century Gothic" w:hAnsi="Century Gothic"/>
            <w:noProof/>
          </w:rPr>
          <w:t>3.6.</w:t>
        </w:r>
        <w:r w:rsidR="009407E5" w:rsidRPr="009407E5">
          <w:rPr>
            <w:rFonts w:ascii="Century Gothic" w:hAnsi="Century Gothic"/>
            <w:noProof/>
          </w:rPr>
          <w:tab/>
        </w:r>
        <w:r w:rsidR="009407E5" w:rsidRPr="009407E5">
          <w:rPr>
            <w:rStyle w:val="Lienhypertexte"/>
            <w:rFonts w:ascii="Century Gothic" w:hAnsi="Century Gothic"/>
            <w:noProof/>
          </w:rPr>
          <w:t>Présentation des offres</w:t>
        </w:r>
        <w:r w:rsidR="009407E5" w:rsidRPr="009407E5">
          <w:rPr>
            <w:rFonts w:ascii="Century Gothic" w:hAnsi="Century Gothic"/>
            <w:noProof/>
            <w:webHidden/>
          </w:rPr>
          <w:tab/>
        </w:r>
        <w:r w:rsidR="009407E5" w:rsidRPr="009407E5">
          <w:rPr>
            <w:rFonts w:ascii="Century Gothic" w:hAnsi="Century Gothic"/>
            <w:noProof/>
            <w:webHidden/>
          </w:rPr>
          <w:fldChar w:fldCharType="begin"/>
        </w:r>
        <w:r w:rsidR="009407E5" w:rsidRPr="009407E5">
          <w:rPr>
            <w:rFonts w:ascii="Century Gothic" w:hAnsi="Century Gothic"/>
            <w:noProof/>
            <w:webHidden/>
          </w:rPr>
          <w:instrText xml:space="preserve"> PAGEREF _Toc85621541 \h </w:instrText>
        </w:r>
        <w:r w:rsidR="009407E5" w:rsidRPr="009407E5">
          <w:rPr>
            <w:rFonts w:ascii="Century Gothic" w:hAnsi="Century Gothic"/>
            <w:noProof/>
            <w:webHidden/>
          </w:rPr>
        </w:r>
        <w:r w:rsidR="009407E5" w:rsidRPr="009407E5">
          <w:rPr>
            <w:rFonts w:ascii="Century Gothic" w:hAnsi="Century Gothic"/>
            <w:noProof/>
            <w:webHidden/>
          </w:rPr>
          <w:fldChar w:fldCharType="separate"/>
        </w:r>
        <w:r w:rsidR="005868EB">
          <w:rPr>
            <w:rFonts w:ascii="Century Gothic" w:hAnsi="Century Gothic"/>
            <w:noProof/>
            <w:webHidden/>
          </w:rPr>
          <w:t>4</w:t>
        </w:r>
        <w:r w:rsidR="009407E5" w:rsidRPr="009407E5">
          <w:rPr>
            <w:rFonts w:ascii="Century Gothic" w:hAnsi="Century Gothic"/>
            <w:noProof/>
            <w:webHidden/>
          </w:rPr>
          <w:fldChar w:fldCharType="end"/>
        </w:r>
      </w:hyperlink>
    </w:p>
    <w:p w14:paraId="44EBF731" w14:textId="29FA078C" w:rsidR="009407E5" w:rsidRPr="009407E5" w:rsidRDefault="0056357A" w:rsidP="009407E5">
      <w:pPr>
        <w:pStyle w:val="TM1"/>
        <w:tabs>
          <w:tab w:val="left" w:pos="440"/>
          <w:tab w:val="right" w:leader="dot" w:pos="9798"/>
        </w:tabs>
        <w:rPr>
          <w:rFonts w:ascii="Century Gothic" w:hAnsi="Century Gothic"/>
          <w:noProof/>
          <w:sz w:val="22"/>
          <w:szCs w:val="22"/>
        </w:rPr>
      </w:pPr>
      <w:hyperlink w:anchor="_Toc85621542" w:history="1">
        <w:r w:rsidR="009407E5" w:rsidRPr="009407E5">
          <w:rPr>
            <w:rStyle w:val="Lienhypertexte"/>
            <w:rFonts w:ascii="Century Gothic" w:hAnsi="Century Gothic"/>
            <w:noProof/>
          </w:rPr>
          <w:t>4.</w:t>
        </w:r>
        <w:r w:rsidR="009407E5" w:rsidRPr="009407E5">
          <w:rPr>
            <w:rFonts w:ascii="Century Gothic" w:hAnsi="Century Gothic"/>
            <w:noProof/>
            <w:sz w:val="22"/>
            <w:szCs w:val="22"/>
          </w:rPr>
          <w:tab/>
        </w:r>
        <w:r w:rsidR="009407E5" w:rsidRPr="009407E5">
          <w:rPr>
            <w:rStyle w:val="Lienhypertexte"/>
            <w:rFonts w:ascii="Century Gothic" w:hAnsi="Century Gothic"/>
            <w:noProof/>
          </w:rPr>
          <w:t>REMISE des offres</w:t>
        </w:r>
        <w:r w:rsidR="009407E5" w:rsidRPr="009407E5">
          <w:rPr>
            <w:rFonts w:ascii="Century Gothic" w:hAnsi="Century Gothic"/>
            <w:noProof/>
            <w:webHidden/>
          </w:rPr>
          <w:tab/>
        </w:r>
        <w:r w:rsidR="009407E5" w:rsidRPr="009407E5">
          <w:rPr>
            <w:rFonts w:ascii="Century Gothic" w:hAnsi="Century Gothic"/>
            <w:noProof/>
            <w:webHidden/>
          </w:rPr>
          <w:fldChar w:fldCharType="begin"/>
        </w:r>
        <w:r w:rsidR="009407E5" w:rsidRPr="009407E5">
          <w:rPr>
            <w:rFonts w:ascii="Century Gothic" w:hAnsi="Century Gothic"/>
            <w:noProof/>
            <w:webHidden/>
          </w:rPr>
          <w:instrText xml:space="preserve"> PAGEREF _Toc85621542 \h </w:instrText>
        </w:r>
        <w:r w:rsidR="009407E5" w:rsidRPr="009407E5">
          <w:rPr>
            <w:rFonts w:ascii="Century Gothic" w:hAnsi="Century Gothic"/>
            <w:noProof/>
            <w:webHidden/>
          </w:rPr>
        </w:r>
        <w:r w:rsidR="009407E5" w:rsidRPr="009407E5">
          <w:rPr>
            <w:rFonts w:ascii="Century Gothic" w:hAnsi="Century Gothic"/>
            <w:noProof/>
            <w:webHidden/>
          </w:rPr>
          <w:fldChar w:fldCharType="separate"/>
        </w:r>
        <w:r w:rsidR="005868EB">
          <w:rPr>
            <w:rFonts w:ascii="Century Gothic" w:hAnsi="Century Gothic"/>
            <w:noProof/>
            <w:webHidden/>
          </w:rPr>
          <w:t>4</w:t>
        </w:r>
        <w:r w:rsidR="009407E5" w:rsidRPr="009407E5">
          <w:rPr>
            <w:rFonts w:ascii="Century Gothic" w:hAnsi="Century Gothic"/>
            <w:noProof/>
            <w:webHidden/>
          </w:rPr>
          <w:fldChar w:fldCharType="end"/>
        </w:r>
      </w:hyperlink>
    </w:p>
    <w:p w14:paraId="2B76F08A" w14:textId="3CFA7A86" w:rsidR="009407E5" w:rsidRPr="009407E5" w:rsidRDefault="0056357A" w:rsidP="009407E5">
      <w:pPr>
        <w:pStyle w:val="TM2"/>
        <w:tabs>
          <w:tab w:val="left" w:pos="880"/>
          <w:tab w:val="right" w:leader="dot" w:pos="9798"/>
        </w:tabs>
        <w:rPr>
          <w:rFonts w:ascii="Century Gothic" w:hAnsi="Century Gothic"/>
          <w:noProof/>
        </w:rPr>
      </w:pPr>
      <w:hyperlink w:anchor="_Toc85621543" w:history="1">
        <w:r w:rsidR="009407E5" w:rsidRPr="009407E5">
          <w:rPr>
            <w:rStyle w:val="Lienhypertexte"/>
            <w:rFonts w:ascii="Century Gothic" w:hAnsi="Century Gothic"/>
            <w:noProof/>
          </w:rPr>
          <w:t>4.1.</w:t>
        </w:r>
        <w:r w:rsidR="009407E5" w:rsidRPr="009407E5">
          <w:rPr>
            <w:rFonts w:ascii="Century Gothic" w:hAnsi="Century Gothic"/>
            <w:noProof/>
          </w:rPr>
          <w:tab/>
        </w:r>
        <w:r w:rsidR="009407E5" w:rsidRPr="009407E5">
          <w:rPr>
            <w:rStyle w:val="Lienhypertexte"/>
            <w:rFonts w:ascii="Century Gothic" w:hAnsi="Century Gothic"/>
            <w:noProof/>
          </w:rPr>
          <w:t>Renseignement relatifs à la candidature (articles R2142-1 à R2142-14, R2143-3 à R2143-5 et R2143-11 à R2143-16 du Code de la Commande Publique 2019 et arrêté du 29 mars 2016 n°EINM1600215A) :</w:t>
        </w:r>
        <w:r w:rsidR="009407E5" w:rsidRPr="009407E5">
          <w:rPr>
            <w:rFonts w:ascii="Century Gothic" w:hAnsi="Century Gothic"/>
            <w:noProof/>
            <w:webHidden/>
          </w:rPr>
          <w:tab/>
        </w:r>
        <w:r w:rsidR="009407E5" w:rsidRPr="009407E5">
          <w:rPr>
            <w:rFonts w:ascii="Century Gothic" w:hAnsi="Century Gothic"/>
            <w:noProof/>
            <w:webHidden/>
          </w:rPr>
          <w:fldChar w:fldCharType="begin"/>
        </w:r>
        <w:r w:rsidR="009407E5" w:rsidRPr="009407E5">
          <w:rPr>
            <w:rFonts w:ascii="Century Gothic" w:hAnsi="Century Gothic"/>
            <w:noProof/>
            <w:webHidden/>
          </w:rPr>
          <w:instrText xml:space="preserve"> PAGEREF _Toc85621543 \h </w:instrText>
        </w:r>
        <w:r w:rsidR="009407E5" w:rsidRPr="009407E5">
          <w:rPr>
            <w:rFonts w:ascii="Century Gothic" w:hAnsi="Century Gothic"/>
            <w:noProof/>
            <w:webHidden/>
          </w:rPr>
        </w:r>
        <w:r w:rsidR="009407E5" w:rsidRPr="009407E5">
          <w:rPr>
            <w:rFonts w:ascii="Century Gothic" w:hAnsi="Century Gothic"/>
            <w:noProof/>
            <w:webHidden/>
          </w:rPr>
          <w:fldChar w:fldCharType="separate"/>
        </w:r>
        <w:r w:rsidR="005868EB">
          <w:rPr>
            <w:rFonts w:ascii="Century Gothic" w:hAnsi="Century Gothic"/>
            <w:noProof/>
            <w:webHidden/>
          </w:rPr>
          <w:t>4</w:t>
        </w:r>
        <w:r w:rsidR="009407E5" w:rsidRPr="009407E5">
          <w:rPr>
            <w:rFonts w:ascii="Century Gothic" w:hAnsi="Century Gothic"/>
            <w:noProof/>
            <w:webHidden/>
          </w:rPr>
          <w:fldChar w:fldCharType="end"/>
        </w:r>
      </w:hyperlink>
    </w:p>
    <w:p w14:paraId="0CF69A87" w14:textId="2D57B248" w:rsidR="009407E5" w:rsidRPr="009407E5" w:rsidRDefault="0056357A" w:rsidP="009407E5">
      <w:pPr>
        <w:pStyle w:val="TM2"/>
        <w:tabs>
          <w:tab w:val="left" w:pos="880"/>
          <w:tab w:val="right" w:leader="dot" w:pos="9798"/>
        </w:tabs>
        <w:rPr>
          <w:rFonts w:ascii="Century Gothic" w:hAnsi="Century Gothic"/>
          <w:noProof/>
        </w:rPr>
      </w:pPr>
      <w:hyperlink w:anchor="_Toc85621544" w:history="1">
        <w:r w:rsidR="009407E5" w:rsidRPr="009407E5">
          <w:rPr>
            <w:rStyle w:val="Lienhypertexte"/>
            <w:rFonts w:ascii="Century Gothic" w:hAnsi="Century Gothic"/>
            <w:noProof/>
          </w:rPr>
          <w:t>4.2.</w:t>
        </w:r>
        <w:r w:rsidR="009407E5" w:rsidRPr="009407E5">
          <w:rPr>
            <w:rFonts w:ascii="Century Gothic" w:hAnsi="Century Gothic"/>
            <w:noProof/>
          </w:rPr>
          <w:tab/>
        </w:r>
        <w:r w:rsidR="009407E5" w:rsidRPr="009407E5">
          <w:rPr>
            <w:rStyle w:val="Lienhypertexte"/>
            <w:rFonts w:ascii="Century Gothic" w:hAnsi="Century Gothic"/>
            <w:noProof/>
          </w:rPr>
          <w:t>Renseignements au titre de l’offre :</w:t>
        </w:r>
        <w:r w:rsidR="009407E5" w:rsidRPr="009407E5">
          <w:rPr>
            <w:rFonts w:ascii="Century Gothic" w:hAnsi="Century Gothic"/>
            <w:noProof/>
            <w:webHidden/>
          </w:rPr>
          <w:tab/>
        </w:r>
        <w:r w:rsidR="009407E5" w:rsidRPr="009407E5">
          <w:rPr>
            <w:rFonts w:ascii="Century Gothic" w:hAnsi="Century Gothic"/>
            <w:noProof/>
            <w:webHidden/>
          </w:rPr>
          <w:fldChar w:fldCharType="begin"/>
        </w:r>
        <w:r w:rsidR="009407E5" w:rsidRPr="009407E5">
          <w:rPr>
            <w:rFonts w:ascii="Century Gothic" w:hAnsi="Century Gothic"/>
            <w:noProof/>
            <w:webHidden/>
          </w:rPr>
          <w:instrText xml:space="preserve"> PAGEREF _Toc85621544 \h </w:instrText>
        </w:r>
        <w:r w:rsidR="009407E5" w:rsidRPr="009407E5">
          <w:rPr>
            <w:rFonts w:ascii="Century Gothic" w:hAnsi="Century Gothic"/>
            <w:noProof/>
            <w:webHidden/>
          </w:rPr>
        </w:r>
        <w:r w:rsidR="009407E5" w:rsidRPr="009407E5">
          <w:rPr>
            <w:rFonts w:ascii="Century Gothic" w:hAnsi="Century Gothic"/>
            <w:noProof/>
            <w:webHidden/>
          </w:rPr>
          <w:fldChar w:fldCharType="separate"/>
        </w:r>
        <w:r w:rsidR="005868EB">
          <w:rPr>
            <w:rFonts w:ascii="Century Gothic" w:hAnsi="Century Gothic"/>
            <w:noProof/>
            <w:webHidden/>
          </w:rPr>
          <w:t>5</w:t>
        </w:r>
        <w:r w:rsidR="009407E5" w:rsidRPr="009407E5">
          <w:rPr>
            <w:rFonts w:ascii="Century Gothic" w:hAnsi="Century Gothic"/>
            <w:noProof/>
            <w:webHidden/>
          </w:rPr>
          <w:fldChar w:fldCharType="end"/>
        </w:r>
      </w:hyperlink>
    </w:p>
    <w:p w14:paraId="6B92EFF4" w14:textId="18F59BB2" w:rsidR="009407E5" w:rsidRPr="009407E5" w:rsidRDefault="0056357A" w:rsidP="009407E5">
      <w:pPr>
        <w:pStyle w:val="TM2"/>
        <w:tabs>
          <w:tab w:val="left" w:pos="880"/>
          <w:tab w:val="right" w:leader="dot" w:pos="9798"/>
        </w:tabs>
        <w:rPr>
          <w:rFonts w:ascii="Century Gothic" w:hAnsi="Century Gothic"/>
          <w:noProof/>
        </w:rPr>
      </w:pPr>
      <w:hyperlink w:anchor="_Toc85621545" w:history="1">
        <w:r w:rsidR="009407E5" w:rsidRPr="009407E5">
          <w:rPr>
            <w:rStyle w:val="Lienhypertexte"/>
            <w:rFonts w:ascii="Century Gothic" w:hAnsi="Century Gothic"/>
            <w:noProof/>
          </w:rPr>
          <w:t>4.3.</w:t>
        </w:r>
        <w:r w:rsidR="009407E5" w:rsidRPr="009407E5">
          <w:rPr>
            <w:rFonts w:ascii="Century Gothic" w:hAnsi="Century Gothic"/>
            <w:noProof/>
          </w:rPr>
          <w:tab/>
        </w:r>
        <w:r w:rsidR="009407E5" w:rsidRPr="009407E5">
          <w:rPr>
            <w:rStyle w:val="Lienhypertexte"/>
            <w:rFonts w:ascii="Century Gothic" w:hAnsi="Century Gothic"/>
            <w:noProof/>
          </w:rPr>
          <w:t>Documents à fournir par le candidat retenu :</w:t>
        </w:r>
        <w:r w:rsidR="009407E5" w:rsidRPr="009407E5">
          <w:rPr>
            <w:rFonts w:ascii="Century Gothic" w:hAnsi="Century Gothic"/>
            <w:noProof/>
            <w:webHidden/>
          </w:rPr>
          <w:tab/>
        </w:r>
        <w:r w:rsidR="009407E5" w:rsidRPr="009407E5">
          <w:rPr>
            <w:rFonts w:ascii="Century Gothic" w:hAnsi="Century Gothic"/>
            <w:noProof/>
            <w:webHidden/>
          </w:rPr>
          <w:fldChar w:fldCharType="begin"/>
        </w:r>
        <w:r w:rsidR="009407E5" w:rsidRPr="009407E5">
          <w:rPr>
            <w:rFonts w:ascii="Century Gothic" w:hAnsi="Century Gothic"/>
            <w:noProof/>
            <w:webHidden/>
          </w:rPr>
          <w:instrText xml:space="preserve"> PAGEREF _Toc85621545 \h </w:instrText>
        </w:r>
        <w:r w:rsidR="009407E5" w:rsidRPr="009407E5">
          <w:rPr>
            <w:rFonts w:ascii="Century Gothic" w:hAnsi="Century Gothic"/>
            <w:noProof/>
            <w:webHidden/>
          </w:rPr>
        </w:r>
        <w:r w:rsidR="009407E5" w:rsidRPr="009407E5">
          <w:rPr>
            <w:rFonts w:ascii="Century Gothic" w:hAnsi="Century Gothic"/>
            <w:noProof/>
            <w:webHidden/>
          </w:rPr>
          <w:fldChar w:fldCharType="separate"/>
        </w:r>
        <w:r w:rsidR="005868EB">
          <w:rPr>
            <w:rFonts w:ascii="Century Gothic" w:hAnsi="Century Gothic"/>
            <w:noProof/>
            <w:webHidden/>
          </w:rPr>
          <w:t>5</w:t>
        </w:r>
        <w:r w:rsidR="009407E5" w:rsidRPr="009407E5">
          <w:rPr>
            <w:rFonts w:ascii="Century Gothic" w:hAnsi="Century Gothic"/>
            <w:noProof/>
            <w:webHidden/>
          </w:rPr>
          <w:fldChar w:fldCharType="end"/>
        </w:r>
      </w:hyperlink>
    </w:p>
    <w:p w14:paraId="7F0C4558" w14:textId="61561037" w:rsidR="009407E5" w:rsidRPr="009407E5" w:rsidRDefault="0056357A" w:rsidP="009407E5">
      <w:pPr>
        <w:pStyle w:val="TM1"/>
        <w:tabs>
          <w:tab w:val="left" w:pos="440"/>
          <w:tab w:val="right" w:leader="dot" w:pos="9798"/>
        </w:tabs>
        <w:rPr>
          <w:rFonts w:ascii="Century Gothic" w:hAnsi="Century Gothic"/>
          <w:noProof/>
          <w:sz w:val="22"/>
          <w:szCs w:val="22"/>
        </w:rPr>
      </w:pPr>
      <w:hyperlink w:anchor="_Toc85621546" w:history="1">
        <w:r w:rsidR="009407E5" w:rsidRPr="009407E5">
          <w:rPr>
            <w:rStyle w:val="Lienhypertexte"/>
            <w:rFonts w:ascii="Century Gothic" w:hAnsi="Century Gothic"/>
            <w:noProof/>
          </w:rPr>
          <w:t>5.</w:t>
        </w:r>
        <w:r w:rsidR="009407E5" w:rsidRPr="009407E5">
          <w:rPr>
            <w:rFonts w:ascii="Century Gothic" w:hAnsi="Century Gothic"/>
            <w:noProof/>
            <w:sz w:val="22"/>
            <w:szCs w:val="22"/>
          </w:rPr>
          <w:tab/>
        </w:r>
        <w:r w:rsidR="009407E5" w:rsidRPr="009407E5">
          <w:rPr>
            <w:rStyle w:val="Lienhypertexte"/>
            <w:rFonts w:ascii="Century Gothic" w:hAnsi="Century Gothic"/>
            <w:noProof/>
          </w:rPr>
          <w:t>EXAMEN DES OFFRES</w:t>
        </w:r>
        <w:r w:rsidR="009407E5" w:rsidRPr="009407E5">
          <w:rPr>
            <w:rFonts w:ascii="Century Gothic" w:hAnsi="Century Gothic"/>
            <w:noProof/>
            <w:webHidden/>
          </w:rPr>
          <w:tab/>
        </w:r>
        <w:r w:rsidR="009407E5" w:rsidRPr="009407E5">
          <w:rPr>
            <w:rFonts w:ascii="Century Gothic" w:hAnsi="Century Gothic"/>
            <w:noProof/>
            <w:webHidden/>
          </w:rPr>
          <w:fldChar w:fldCharType="begin"/>
        </w:r>
        <w:r w:rsidR="009407E5" w:rsidRPr="009407E5">
          <w:rPr>
            <w:rFonts w:ascii="Century Gothic" w:hAnsi="Century Gothic"/>
            <w:noProof/>
            <w:webHidden/>
          </w:rPr>
          <w:instrText xml:space="preserve"> PAGEREF _Toc85621546 \h </w:instrText>
        </w:r>
        <w:r w:rsidR="009407E5" w:rsidRPr="009407E5">
          <w:rPr>
            <w:rFonts w:ascii="Century Gothic" w:hAnsi="Century Gothic"/>
            <w:noProof/>
            <w:webHidden/>
          </w:rPr>
        </w:r>
        <w:r w:rsidR="009407E5" w:rsidRPr="009407E5">
          <w:rPr>
            <w:rFonts w:ascii="Century Gothic" w:hAnsi="Century Gothic"/>
            <w:noProof/>
            <w:webHidden/>
          </w:rPr>
          <w:fldChar w:fldCharType="separate"/>
        </w:r>
        <w:r w:rsidR="005868EB">
          <w:rPr>
            <w:rFonts w:ascii="Century Gothic" w:hAnsi="Century Gothic"/>
            <w:noProof/>
            <w:webHidden/>
          </w:rPr>
          <w:t>6</w:t>
        </w:r>
        <w:r w:rsidR="009407E5" w:rsidRPr="009407E5">
          <w:rPr>
            <w:rFonts w:ascii="Century Gothic" w:hAnsi="Century Gothic"/>
            <w:noProof/>
            <w:webHidden/>
          </w:rPr>
          <w:fldChar w:fldCharType="end"/>
        </w:r>
      </w:hyperlink>
    </w:p>
    <w:p w14:paraId="14CD3BC7" w14:textId="7BB31D29" w:rsidR="009407E5" w:rsidRPr="009407E5" w:rsidRDefault="0056357A" w:rsidP="009407E5">
      <w:pPr>
        <w:pStyle w:val="TM2"/>
        <w:tabs>
          <w:tab w:val="left" w:pos="880"/>
          <w:tab w:val="right" w:leader="dot" w:pos="9798"/>
        </w:tabs>
        <w:rPr>
          <w:rFonts w:ascii="Century Gothic" w:hAnsi="Century Gothic"/>
          <w:noProof/>
        </w:rPr>
      </w:pPr>
      <w:hyperlink w:anchor="_Toc85621547" w:history="1">
        <w:r w:rsidR="009407E5" w:rsidRPr="009407E5">
          <w:rPr>
            <w:rStyle w:val="Lienhypertexte"/>
            <w:rFonts w:ascii="Century Gothic" w:hAnsi="Century Gothic"/>
            <w:noProof/>
          </w:rPr>
          <w:t>5.1.</w:t>
        </w:r>
        <w:r w:rsidR="009407E5" w:rsidRPr="009407E5">
          <w:rPr>
            <w:rFonts w:ascii="Century Gothic" w:hAnsi="Century Gothic"/>
            <w:noProof/>
          </w:rPr>
          <w:tab/>
        </w:r>
        <w:r w:rsidR="009407E5" w:rsidRPr="009407E5">
          <w:rPr>
            <w:rStyle w:val="Lienhypertexte"/>
            <w:rFonts w:ascii="Century Gothic" w:hAnsi="Century Gothic"/>
            <w:noProof/>
          </w:rPr>
          <w:t>Jugement des offres</w:t>
        </w:r>
        <w:r w:rsidR="009407E5" w:rsidRPr="009407E5">
          <w:rPr>
            <w:rFonts w:ascii="Century Gothic" w:hAnsi="Century Gothic"/>
            <w:noProof/>
            <w:webHidden/>
          </w:rPr>
          <w:tab/>
        </w:r>
        <w:r w:rsidR="009407E5" w:rsidRPr="009407E5">
          <w:rPr>
            <w:rFonts w:ascii="Century Gothic" w:hAnsi="Century Gothic"/>
            <w:noProof/>
            <w:webHidden/>
          </w:rPr>
          <w:fldChar w:fldCharType="begin"/>
        </w:r>
        <w:r w:rsidR="009407E5" w:rsidRPr="009407E5">
          <w:rPr>
            <w:rFonts w:ascii="Century Gothic" w:hAnsi="Century Gothic"/>
            <w:noProof/>
            <w:webHidden/>
          </w:rPr>
          <w:instrText xml:space="preserve"> PAGEREF _Toc85621547 \h </w:instrText>
        </w:r>
        <w:r w:rsidR="009407E5" w:rsidRPr="009407E5">
          <w:rPr>
            <w:rFonts w:ascii="Century Gothic" w:hAnsi="Century Gothic"/>
            <w:noProof/>
            <w:webHidden/>
          </w:rPr>
        </w:r>
        <w:r w:rsidR="009407E5" w:rsidRPr="009407E5">
          <w:rPr>
            <w:rFonts w:ascii="Century Gothic" w:hAnsi="Century Gothic"/>
            <w:noProof/>
            <w:webHidden/>
          </w:rPr>
          <w:fldChar w:fldCharType="separate"/>
        </w:r>
        <w:r w:rsidR="005868EB">
          <w:rPr>
            <w:rFonts w:ascii="Century Gothic" w:hAnsi="Century Gothic"/>
            <w:noProof/>
            <w:webHidden/>
          </w:rPr>
          <w:t>6</w:t>
        </w:r>
        <w:r w:rsidR="009407E5" w:rsidRPr="009407E5">
          <w:rPr>
            <w:rFonts w:ascii="Century Gothic" w:hAnsi="Century Gothic"/>
            <w:noProof/>
            <w:webHidden/>
          </w:rPr>
          <w:fldChar w:fldCharType="end"/>
        </w:r>
      </w:hyperlink>
    </w:p>
    <w:p w14:paraId="207B100B" w14:textId="48D57816" w:rsidR="009407E5" w:rsidRPr="009407E5" w:rsidRDefault="0056357A" w:rsidP="009407E5">
      <w:pPr>
        <w:pStyle w:val="TM2"/>
        <w:tabs>
          <w:tab w:val="left" w:pos="880"/>
          <w:tab w:val="right" w:leader="dot" w:pos="9798"/>
        </w:tabs>
        <w:rPr>
          <w:rFonts w:ascii="Century Gothic" w:hAnsi="Century Gothic"/>
          <w:noProof/>
        </w:rPr>
      </w:pPr>
      <w:hyperlink w:anchor="_Toc85621548" w:history="1">
        <w:r w:rsidR="009407E5" w:rsidRPr="009407E5">
          <w:rPr>
            <w:rStyle w:val="Lienhypertexte"/>
            <w:rFonts w:ascii="Century Gothic" w:hAnsi="Century Gothic"/>
            <w:noProof/>
          </w:rPr>
          <w:t>5.2.</w:t>
        </w:r>
        <w:r w:rsidR="009407E5" w:rsidRPr="009407E5">
          <w:rPr>
            <w:rFonts w:ascii="Century Gothic" w:hAnsi="Century Gothic"/>
            <w:noProof/>
          </w:rPr>
          <w:tab/>
        </w:r>
        <w:r w:rsidR="009407E5" w:rsidRPr="009407E5">
          <w:rPr>
            <w:rStyle w:val="Lienhypertexte"/>
            <w:rFonts w:ascii="Century Gothic" w:hAnsi="Century Gothic"/>
            <w:noProof/>
          </w:rPr>
          <w:t>Classement des offres</w:t>
        </w:r>
        <w:r w:rsidR="009407E5" w:rsidRPr="009407E5">
          <w:rPr>
            <w:rFonts w:ascii="Century Gothic" w:hAnsi="Century Gothic"/>
            <w:noProof/>
            <w:webHidden/>
          </w:rPr>
          <w:tab/>
        </w:r>
        <w:r w:rsidR="009407E5" w:rsidRPr="009407E5">
          <w:rPr>
            <w:rFonts w:ascii="Century Gothic" w:hAnsi="Century Gothic"/>
            <w:noProof/>
            <w:webHidden/>
          </w:rPr>
          <w:fldChar w:fldCharType="begin"/>
        </w:r>
        <w:r w:rsidR="009407E5" w:rsidRPr="009407E5">
          <w:rPr>
            <w:rFonts w:ascii="Century Gothic" w:hAnsi="Century Gothic"/>
            <w:noProof/>
            <w:webHidden/>
          </w:rPr>
          <w:instrText xml:space="preserve"> PAGEREF _Toc85621548 \h </w:instrText>
        </w:r>
        <w:r w:rsidR="009407E5" w:rsidRPr="009407E5">
          <w:rPr>
            <w:rFonts w:ascii="Century Gothic" w:hAnsi="Century Gothic"/>
            <w:noProof/>
            <w:webHidden/>
          </w:rPr>
        </w:r>
        <w:r w:rsidR="009407E5" w:rsidRPr="009407E5">
          <w:rPr>
            <w:rFonts w:ascii="Century Gothic" w:hAnsi="Century Gothic"/>
            <w:noProof/>
            <w:webHidden/>
          </w:rPr>
          <w:fldChar w:fldCharType="separate"/>
        </w:r>
        <w:r w:rsidR="005868EB">
          <w:rPr>
            <w:rFonts w:ascii="Century Gothic" w:hAnsi="Century Gothic"/>
            <w:noProof/>
            <w:webHidden/>
          </w:rPr>
          <w:t>7</w:t>
        </w:r>
        <w:r w:rsidR="009407E5" w:rsidRPr="009407E5">
          <w:rPr>
            <w:rFonts w:ascii="Century Gothic" w:hAnsi="Century Gothic"/>
            <w:noProof/>
            <w:webHidden/>
          </w:rPr>
          <w:fldChar w:fldCharType="end"/>
        </w:r>
      </w:hyperlink>
    </w:p>
    <w:p w14:paraId="2C234C2A" w14:textId="264B4B19" w:rsidR="009407E5" w:rsidRPr="009407E5" w:rsidRDefault="0056357A" w:rsidP="009407E5">
      <w:pPr>
        <w:pStyle w:val="TM1"/>
        <w:tabs>
          <w:tab w:val="left" w:pos="440"/>
          <w:tab w:val="right" w:leader="dot" w:pos="9798"/>
        </w:tabs>
        <w:rPr>
          <w:rFonts w:ascii="Century Gothic" w:hAnsi="Century Gothic"/>
          <w:noProof/>
          <w:sz w:val="22"/>
          <w:szCs w:val="22"/>
        </w:rPr>
      </w:pPr>
      <w:hyperlink w:anchor="_Toc85621549" w:history="1">
        <w:r w:rsidR="009407E5" w:rsidRPr="009407E5">
          <w:rPr>
            <w:rStyle w:val="Lienhypertexte"/>
            <w:rFonts w:ascii="Century Gothic" w:hAnsi="Century Gothic"/>
            <w:noProof/>
          </w:rPr>
          <w:t>6.</w:t>
        </w:r>
        <w:r w:rsidR="009407E5" w:rsidRPr="009407E5">
          <w:rPr>
            <w:rFonts w:ascii="Century Gothic" w:hAnsi="Century Gothic"/>
            <w:noProof/>
            <w:sz w:val="22"/>
            <w:szCs w:val="22"/>
          </w:rPr>
          <w:tab/>
        </w:r>
        <w:r w:rsidR="009407E5" w:rsidRPr="009407E5">
          <w:rPr>
            <w:rStyle w:val="Lienhypertexte"/>
            <w:rFonts w:ascii="Century Gothic" w:hAnsi="Century Gothic"/>
            <w:noProof/>
          </w:rPr>
          <w:t>CONDITION D’ENVOI OU DE REMISE DES DOSSIERS</w:t>
        </w:r>
        <w:r w:rsidR="009407E5" w:rsidRPr="009407E5">
          <w:rPr>
            <w:rFonts w:ascii="Century Gothic" w:hAnsi="Century Gothic"/>
            <w:noProof/>
            <w:webHidden/>
          </w:rPr>
          <w:tab/>
        </w:r>
        <w:r w:rsidR="009407E5" w:rsidRPr="009407E5">
          <w:rPr>
            <w:rFonts w:ascii="Century Gothic" w:hAnsi="Century Gothic"/>
            <w:noProof/>
            <w:webHidden/>
          </w:rPr>
          <w:fldChar w:fldCharType="begin"/>
        </w:r>
        <w:r w:rsidR="009407E5" w:rsidRPr="009407E5">
          <w:rPr>
            <w:rFonts w:ascii="Century Gothic" w:hAnsi="Century Gothic"/>
            <w:noProof/>
            <w:webHidden/>
          </w:rPr>
          <w:instrText xml:space="preserve"> PAGEREF _Toc85621549 \h </w:instrText>
        </w:r>
        <w:r w:rsidR="009407E5" w:rsidRPr="009407E5">
          <w:rPr>
            <w:rFonts w:ascii="Century Gothic" w:hAnsi="Century Gothic"/>
            <w:noProof/>
            <w:webHidden/>
          </w:rPr>
        </w:r>
        <w:r w:rsidR="009407E5" w:rsidRPr="009407E5">
          <w:rPr>
            <w:rFonts w:ascii="Century Gothic" w:hAnsi="Century Gothic"/>
            <w:noProof/>
            <w:webHidden/>
          </w:rPr>
          <w:fldChar w:fldCharType="separate"/>
        </w:r>
        <w:r w:rsidR="005868EB">
          <w:rPr>
            <w:rFonts w:ascii="Century Gothic" w:hAnsi="Century Gothic"/>
            <w:noProof/>
            <w:webHidden/>
          </w:rPr>
          <w:t>7</w:t>
        </w:r>
        <w:r w:rsidR="009407E5" w:rsidRPr="009407E5">
          <w:rPr>
            <w:rFonts w:ascii="Century Gothic" w:hAnsi="Century Gothic"/>
            <w:noProof/>
            <w:webHidden/>
          </w:rPr>
          <w:fldChar w:fldCharType="end"/>
        </w:r>
      </w:hyperlink>
    </w:p>
    <w:p w14:paraId="612DBCC0" w14:textId="7E8A20D9" w:rsidR="009407E5" w:rsidRPr="009407E5" w:rsidRDefault="0056357A" w:rsidP="009407E5">
      <w:pPr>
        <w:pStyle w:val="TM1"/>
        <w:tabs>
          <w:tab w:val="left" w:pos="440"/>
          <w:tab w:val="right" w:leader="dot" w:pos="9798"/>
        </w:tabs>
        <w:rPr>
          <w:rFonts w:ascii="Century Gothic" w:hAnsi="Century Gothic"/>
          <w:noProof/>
          <w:sz w:val="22"/>
          <w:szCs w:val="22"/>
        </w:rPr>
      </w:pPr>
      <w:hyperlink w:anchor="_Toc85621550" w:history="1">
        <w:r w:rsidR="009407E5" w:rsidRPr="009407E5">
          <w:rPr>
            <w:rStyle w:val="Lienhypertexte"/>
            <w:rFonts w:ascii="Century Gothic" w:hAnsi="Century Gothic"/>
            <w:noProof/>
          </w:rPr>
          <w:t>7.</w:t>
        </w:r>
        <w:r w:rsidR="009407E5" w:rsidRPr="009407E5">
          <w:rPr>
            <w:rFonts w:ascii="Century Gothic" w:hAnsi="Century Gothic"/>
            <w:noProof/>
            <w:sz w:val="22"/>
            <w:szCs w:val="22"/>
          </w:rPr>
          <w:tab/>
        </w:r>
        <w:r w:rsidR="009407E5" w:rsidRPr="009407E5">
          <w:rPr>
            <w:rStyle w:val="Lienhypertexte"/>
            <w:rFonts w:ascii="Century Gothic" w:hAnsi="Century Gothic"/>
            <w:noProof/>
          </w:rPr>
          <w:t>RENSEIGNEMENTS COMPLEMENTAIRES</w:t>
        </w:r>
        <w:r w:rsidR="009407E5" w:rsidRPr="009407E5">
          <w:rPr>
            <w:rFonts w:ascii="Century Gothic" w:hAnsi="Century Gothic"/>
            <w:noProof/>
            <w:webHidden/>
          </w:rPr>
          <w:tab/>
        </w:r>
        <w:r w:rsidR="009407E5" w:rsidRPr="009407E5">
          <w:rPr>
            <w:rFonts w:ascii="Century Gothic" w:hAnsi="Century Gothic"/>
            <w:noProof/>
            <w:webHidden/>
          </w:rPr>
          <w:fldChar w:fldCharType="begin"/>
        </w:r>
        <w:r w:rsidR="009407E5" w:rsidRPr="009407E5">
          <w:rPr>
            <w:rFonts w:ascii="Century Gothic" w:hAnsi="Century Gothic"/>
            <w:noProof/>
            <w:webHidden/>
          </w:rPr>
          <w:instrText xml:space="preserve"> PAGEREF _Toc85621550 \h </w:instrText>
        </w:r>
        <w:r w:rsidR="009407E5" w:rsidRPr="009407E5">
          <w:rPr>
            <w:rFonts w:ascii="Century Gothic" w:hAnsi="Century Gothic"/>
            <w:noProof/>
            <w:webHidden/>
          </w:rPr>
        </w:r>
        <w:r w:rsidR="009407E5" w:rsidRPr="009407E5">
          <w:rPr>
            <w:rFonts w:ascii="Century Gothic" w:hAnsi="Century Gothic"/>
            <w:noProof/>
            <w:webHidden/>
          </w:rPr>
          <w:fldChar w:fldCharType="separate"/>
        </w:r>
        <w:r w:rsidR="005868EB">
          <w:rPr>
            <w:rFonts w:ascii="Century Gothic" w:hAnsi="Century Gothic"/>
            <w:noProof/>
            <w:webHidden/>
          </w:rPr>
          <w:t>8</w:t>
        </w:r>
        <w:r w:rsidR="009407E5" w:rsidRPr="009407E5">
          <w:rPr>
            <w:rFonts w:ascii="Century Gothic" w:hAnsi="Century Gothic"/>
            <w:noProof/>
            <w:webHidden/>
          </w:rPr>
          <w:fldChar w:fldCharType="end"/>
        </w:r>
      </w:hyperlink>
    </w:p>
    <w:p w14:paraId="66B32D78" w14:textId="32AEF542" w:rsidR="00F02735" w:rsidRPr="00353391" w:rsidRDefault="009407E5" w:rsidP="009407E5">
      <w:pPr>
        <w:pStyle w:val="TM1"/>
        <w:tabs>
          <w:tab w:val="left" w:pos="400"/>
          <w:tab w:val="right" w:leader="underscore" w:pos="9060"/>
        </w:tabs>
        <w:rPr>
          <w:rFonts w:ascii="Century Gothic" w:hAnsi="Century Gothic"/>
          <w:b w:val="0"/>
          <w:bCs w:val="0"/>
          <w:sz w:val="28"/>
          <w:szCs w:val="28"/>
        </w:rPr>
      </w:pPr>
      <w:r w:rsidRPr="009407E5">
        <w:rPr>
          <w:rFonts w:ascii="Century Gothic" w:hAnsi="Century Gothic"/>
          <w:b w:val="0"/>
          <w:bCs w:val="0"/>
          <w:sz w:val="18"/>
          <w:szCs w:val="18"/>
        </w:rPr>
        <w:fldChar w:fldCharType="end"/>
      </w:r>
    </w:p>
    <w:p w14:paraId="02E44883" w14:textId="77777777" w:rsidR="00F02735" w:rsidRPr="00353391" w:rsidRDefault="00F02735" w:rsidP="00F02735">
      <w:pPr>
        <w:spacing w:after="0" w:line="240" w:lineRule="auto"/>
        <w:rPr>
          <w:rFonts w:ascii="Century Gothic" w:hAnsi="Century Gothic"/>
          <w:b/>
          <w:bCs/>
          <w:sz w:val="36"/>
          <w:szCs w:val="36"/>
        </w:rPr>
      </w:pPr>
      <w:r w:rsidRPr="00353391">
        <w:rPr>
          <w:rFonts w:ascii="Century Gothic" w:hAnsi="Century Gothic"/>
          <w:b/>
          <w:bCs/>
          <w:sz w:val="36"/>
          <w:szCs w:val="36"/>
        </w:rPr>
        <w:br w:type="page"/>
      </w:r>
    </w:p>
    <w:p w14:paraId="796BC439" w14:textId="77777777" w:rsidR="009407E5" w:rsidRPr="00D577D5" w:rsidRDefault="009407E5" w:rsidP="00DF33D6">
      <w:pPr>
        <w:pStyle w:val="Style1"/>
        <w:numPr>
          <w:ilvl w:val="0"/>
          <w:numId w:val="14"/>
        </w:numPr>
        <w:tabs>
          <w:tab w:val="num" w:pos="360"/>
        </w:tabs>
        <w:outlineLvl w:val="0"/>
      </w:pPr>
      <w:bookmarkStart w:id="3" w:name="_Toc85621529"/>
      <w:bookmarkStart w:id="4" w:name="_Toc91861486"/>
      <w:bookmarkEnd w:id="2"/>
      <w:r w:rsidRPr="00D577D5">
        <w:lastRenderedPageBreak/>
        <w:t>ACHETEUR</w:t>
      </w:r>
      <w:bookmarkEnd w:id="3"/>
    </w:p>
    <w:p w14:paraId="3653A6DC" w14:textId="77777777" w:rsidR="009407E5" w:rsidRPr="00D577D5" w:rsidRDefault="009407E5" w:rsidP="009407E5">
      <w:pPr>
        <w:rPr>
          <w:rFonts w:ascii="Century Gothic" w:hAnsi="Century Gothic" w:cs="Arial"/>
          <w:bCs/>
          <w:i/>
          <w:iCs/>
          <w:sz w:val="18"/>
          <w:szCs w:val="18"/>
        </w:rPr>
      </w:pPr>
    </w:p>
    <w:p w14:paraId="42350BFB" w14:textId="77777777" w:rsidR="009407E5" w:rsidRPr="00D577D5" w:rsidRDefault="009407E5" w:rsidP="009407E5">
      <w:pPr>
        <w:spacing w:after="0"/>
        <w:rPr>
          <w:rFonts w:ascii="Century Gothic" w:hAnsi="Century Gothic" w:cs="Arial"/>
          <w:bCs/>
          <w:i/>
          <w:iCs/>
          <w:sz w:val="18"/>
          <w:szCs w:val="18"/>
        </w:rPr>
      </w:pPr>
      <w:r w:rsidRPr="00D577D5">
        <w:rPr>
          <w:rFonts w:ascii="Century Gothic" w:hAnsi="Century Gothic" w:cs="Arial"/>
          <w:bCs/>
          <w:i/>
          <w:iCs/>
          <w:sz w:val="18"/>
          <w:szCs w:val="18"/>
        </w:rPr>
        <w:t>Nom et adresse officiels de l’acheteur (pouvoir adjudicateur) :</w:t>
      </w:r>
    </w:p>
    <w:p w14:paraId="0D0D7CE2" w14:textId="028C41DB" w:rsidR="009407E5" w:rsidRPr="005868EB" w:rsidRDefault="009407E5" w:rsidP="00D62B8C">
      <w:pPr>
        <w:spacing w:after="0"/>
        <w:jc w:val="both"/>
        <w:rPr>
          <w:rFonts w:ascii="Century Gothic" w:hAnsi="Century Gothic" w:cs="Arial"/>
          <w:bCs/>
          <w:sz w:val="18"/>
          <w:szCs w:val="18"/>
        </w:rPr>
      </w:pPr>
      <w:r w:rsidRPr="00D577D5">
        <w:rPr>
          <w:rFonts w:ascii="Century Gothic" w:hAnsi="Century Gothic" w:cs="Arial"/>
          <w:bCs/>
          <w:color w:val="FF0000"/>
          <w:sz w:val="18"/>
          <w:szCs w:val="18"/>
        </w:rPr>
        <w:tab/>
      </w:r>
      <w:r w:rsidR="00D62B8C" w:rsidRPr="005868EB">
        <w:rPr>
          <w:rFonts w:ascii="Century Gothic" w:hAnsi="Century Gothic" w:cs="Arial"/>
          <w:bCs/>
          <w:sz w:val="18"/>
          <w:szCs w:val="18"/>
        </w:rPr>
        <w:t>Commune de SAINT DIDIER SUR CHALARONNE</w:t>
      </w:r>
    </w:p>
    <w:p w14:paraId="59C7301F" w14:textId="2374D8BF" w:rsidR="00D62B8C" w:rsidRPr="005868EB" w:rsidRDefault="00D62B8C" w:rsidP="00D62B8C">
      <w:pPr>
        <w:spacing w:after="0"/>
        <w:jc w:val="both"/>
        <w:rPr>
          <w:rFonts w:ascii="Century Gothic" w:hAnsi="Century Gothic" w:cs="Arial"/>
          <w:bCs/>
          <w:sz w:val="18"/>
          <w:szCs w:val="18"/>
        </w:rPr>
      </w:pPr>
      <w:r w:rsidRPr="005868EB">
        <w:rPr>
          <w:rFonts w:ascii="Century Gothic" w:hAnsi="Century Gothic" w:cs="Arial"/>
          <w:bCs/>
          <w:sz w:val="18"/>
          <w:szCs w:val="18"/>
        </w:rPr>
        <w:tab/>
        <w:t>1 place de la Fontaine – 01140 SAINT DIDIER SUR CHALARONNE</w:t>
      </w:r>
    </w:p>
    <w:p w14:paraId="54ABD594" w14:textId="3637F67B" w:rsidR="00D62B8C" w:rsidRPr="005868EB" w:rsidRDefault="00D62B8C" w:rsidP="00D62B8C">
      <w:pPr>
        <w:spacing w:after="0"/>
        <w:jc w:val="both"/>
        <w:rPr>
          <w:rFonts w:ascii="Century Gothic" w:hAnsi="Century Gothic" w:cs="Arial"/>
          <w:bCs/>
          <w:sz w:val="18"/>
          <w:szCs w:val="18"/>
        </w:rPr>
      </w:pPr>
      <w:r w:rsidRPr="005868EB">
        <w:rPr>
          <w:rFonts w:ascii="Century Gothic" w:hAnsi="Century Gothic" w:cs="Arial"/>
          <w:bCs/>
          <w:sz w:val="18"/>
          <w:szCs w:val="18"/>
        </w:rPr>
        <w:tab/>
        <w:t xml:space="preserve">Tél. : 04 74 69 73 37 </w:t>
      </w:r>
      <w:r w:rsidRPr="005868EB">
        <w:rPr>
          <w:rFonts w:ascii="Century Gothic" w:hAnsi="Century Gothic" w:cs="Arial"/>
          <w:bCs/>
          <w:sz w:val="18"/>
          <w:szCs w:val="18"/>
        </w:rPr>
        <w:tab/>
        <w:t>Mail : mairie@st-didier-chalaronne.org</w:t>
      </w:r>
    </w:p>
    <w:p w14:paraId="597C987B" w14:textId="77777777" w:rsidR="009407E5" w:rsidRPr="00D577D5" w:rsidRDefault="009407E5" w:rsidP="009407E5">
      <w:pPr>
        <w:pStyle w:val="Corpsdetexte3"/>
        <w:spacing w:after="0" w:line="120" w:lineRule="auto"/>
        <w:rPr>
          <w:rFonts w:ascii="Century Gothic" w:hAnsi="Century Gothic"/>
          <w:i/>
          <w:iCs/>
          <w:sz w:val="18"/>
          <w:szCs w:val="18"/>
        </w:rPr>
      </w:pPr>
    </w:p>
    <w:p w14:paraId="1BF2913C" w14:textId="33C2B12D" w:rsidR="009407E5" w:rsidRPr="00D577D5" w:rsidRDefault="009407E5" w:rsidP="009407E5">
      <w:pPr>
        <w:spacing w:after="0"/>
        <w:jc w:val="both"/>
        <w:rPr>
          <w:rFonts w:ascii="Century Gothic" w:hAnsi="Century Gothic" w:cs="Arial"/>
          <w:bCs/>
          <w:sz w:val="18"/>
          <w:szCs w:val="18"/>
        </w:rPr>
      </w:pPr>
      <w:r w:rsidRPr="00D577D5">
        <w:rPr>
          <w:rFonts w:ascii="Century Gothic" w:hAnsi="Century Gothic" w:cs="Arial"/>
          <w:bCs/>
          <w:sz w:val="18"/>
          <w:szCs w:val="18"/>
        </w:rPr>
        <w:t>Représenté par Monsieur Renaud DUMAY, Maire</w:t>
      </w:r>
    </w:p>
    <w:p w14:paraId="4F13DA79" w14:textId="77777777" w:rsidR="009407E5" w:rsidRPr="00D577D5" w:rsidRDefault="009407E5" w:rsidP="009407E5">
      <w:pPr>
        <w:spacing w:after="0"/>
        <w:jc w:val="both"/>
        <w:rPr>
          <w:rFonts w:ascii="Century Gothic" w:hAnsi="Century Gothic" w:cs="Arial"/>
          <w:bCs/>
          <w:sz w:val="18"/>
          <w:szCs w:val="18"/>
        </w:rPr>
      </w:pPr>
    </w:p>
    <w:p w14:paraId="6234F209" w14:textId="77777777" w:rsidR="009407E5" w:rsidRPr="009407E5" w:rsidRDefault="009407E5" w:rsidP="00DF33D6">
      <w:pPr>
        <w:numPr>
          <w:ilvl w:val="0"/>
          <w:numId w:val="14"/>
        </w:numPr>
        <w:tabs>
          <w:tab w:val="num" w:pos="360"/>
        </w:tabs>
        <w:spacing w:after="0" w:line="240" w:lineRule="auto"/>
        <w:jc w:val="both"/>
        <w:outlineLvl w:val="0"/>
        <w:rPr>
          <w:rFonts w:ascii="Century Gothic" w:hAnsi="Century Gothic" w:cs="Arial"/>
          <w:b/>
          <w:u w:val="single"/>
          <w:lang w:eastAsia="fr-FR"/>
        </w:rPr>
      </w:pPr>
      <w:bookmarkStart w:id="5" w:name="_Toc85621530"/>
      <w:bookmarkEnd w:id="4"/>
      <w:r w:rsidRPr="009407E5">
        <w:rPr>
          <w:rFonts w:ascii="Century Gothic" w:hAnsi="Century Gothic" w:cs="Arial"/>
          <w:b/>
          <w:u w:val="single"/>
          <w:lang w:eastAsia="fr-FR"/>
        </w:rPr>
        <w:t>OBJET DE LA CONSULTATION</w:t>
      </w:r>
      <w:bookmarkEnd w:id="5"/>
    </w:p>
    <w:p w14:paraId="243635E9" w14:textId="77777777" w:rsidR="009407E5" w:rsidRPr="009407E5" w:rsidRDefault="009407E5" w:rsidP="009407E5">
      <w:pPr>
        <w:spacing w:after="0" w:line="120" w:lineRule="auto"/>
        <w:jc w:val="both"/>
        <w:rPr>
          <w:rFonts w:ascii="Century Gothic" w:hAnsi="Century Gothic"/>
          <w:bCs/>
          <w:sz w:val="18"/>
          <w:szCs w:val="18"/>
          <w:lang w:val="x-none" w:eastAsia="x-none"/>
        </w:rPr>
      </w:pPr>
    </w:p>
    <w:p w14:paraId="4EBF0209" w14:textId="77777777" w:rsidR="009407E5" w:rsidRPr="009407E5" w:rsidRDefault="009407E5" w:rsidP="00DF33D6">
      <w:pPr>
        <w:numPr>
          <w:ilvl w:val="1"/>
          <w:numId w:val="14"/>
        </w:numPr>
        <w:tabs>
          <w:tab w:val="num" w:pos="900"/>
        </w:tabs>
        <w:spacing w:after="0" w:line="240" w:lineRule="auto"/>
        <w:ind w:left="900" w:hanging="540"/>
        <w:jc w:val="both"/>
        <w:outlineLvl w:val="1"/>
        <w:rPr>
          <w:rFonts w:ascii="Century Gothic" w:hAnsi="Century Gothic" w:cs="Arial"/>
          <w:b/>
          <w:bCs/>
          <w:iCs/>
          <w:u w:val="single"/>
          <w:lang w:eastAsia="x-none"/>
        </w:rPr>
      </w:pPr>
      <w:bookmarkStart w:id="6" w:name="_Toc85621531"/>
      <w:r w:rsidRPr="009407E5">
        <w:rPr>
          <w:rFonts w:ascii="Century Gothic" w:hAnsi="Century Gothic" w:cs="Arial"/>
          <w:b/>
          <w:bCs/>
          <w:iCs/>
          <w:u w:val="single"/>
          <w:lang w:eastAsia="x-none"/>
        </w:rPr>
        <w:t>Objet du marché</w:t>
      </w:r>
      <w:bookmarkEnd w:id="6"/>
    </w:p>
    <w:p w14:paraId="10BDFDAC" w14:textId="77777777" w:rsidR="009407E5" w:rsidRPr="009407E5" w:rsidRDefault="009407E5" w:rsidP="009407E5">
      <w:pPr>
        <w:spacing w:after="0" w:line="120" w:lineRule="auto"/>
        <w:jc w:val="both"/>
        <w:rPr>
          <w:rFonts w:ascii="Century Gothic" w:hAnsi="Century Gothic"/>
          <w:bCs/>
          <w:sz w:val="18"/>
          <w:szCs w:val="18"/>
          <w:lang w:val="x-none" w:eastAsia="x-none"/>
        </w:rPr>
      </w:pPr>
    </w:p>
    <w:p w14:paraId="63B96043" w14:textId="6326D86B" w:rsidR="009407E5" w:rsidRPr="009407E5" w:rsidRDefault="009407E5" w:rsidP="009407E5">
      <w:pPr>
        <w:spacing w:line="240" w:lineRule="auto"/>
        <w:jc w:val="both"/>
        <w:rPr>
          <w:rFonts w:ascii="Century Gothic" w:hAnsi="Century Gothic" w:cs="Arial"/>
          <w:bCs/>
          <w:sz w:val="18"/>
          <w:szCs w:val="18"/>
          <w:lang w:eastAsia="fr-FR"/>
        </w:rPr>
      </w:pPr>
      <w:r w:rsidRPr="009407E5">
        <w:rPr>
          <w:rFonts w:ascii="Century Gothic" w:hAnsi="Century Gothic" w:cs="Arial"/>
          <w:iCs/>
          <w:sz w:val="18"/>
          <w:szCs w:val="18"/>
          <w:lang w:eastAsia="fr-FR"/>
        </w:rPr>
        <w:t xml:space="preserve">Il s'agit d'un marché public passé sous la forme d'un </w:t>
      </w:r>
      <w:r w:rsidRPr="009407E5">
        <w:rPr>
          <w:rFonts w:ascii="Century Gothic" w:hAnsi="Century Gothic" w:cs="Arial"/>
          <w:b/>
          <w:iCs/>
          <w:sz w:val="18"/>
          <w:szCs w:val="18"/>
          <w:lang w:eastAsia="fr-FR"/>
        </w:rPr>
        <w:t>Accord-Cadre</w:t>
      </w:r>
      <w:r w:rsidRPr="009407E5">
        <w:rPr>
          <w:rFonts w:ascii="Century Gothic" w:hAnsi="Century Gothic" w:cs="Arial"/>
          <w:iCs/>
          <w:sz w:val="18"/>
          <w:szCs w:val="18"/>
          <w:lang w:eastAsia="fr-FR"/>
        </w:rPr>
        <w:t xml:space="preserve"> </w:t>
      </w:r>
      <w:r w:rsidRPr="009407E5">
        <w:rPr>
          <w:rFonts w:ascii="Century Gothic" w:hAnsi="Century Gothic" w:cs="Arial"/>
          <w:b/>
          <w:iCs/>
          <w:sz w:val="18"/>
          <w:szCs w:val="18"/>
          <w:lang w:eastAsia="fr-FR"/>
        </w:rPr>
        <w:t>à bons de commande</w:t>
      </w:r>
      <w:r w:rsidRPr="009407E5">
        <w:rPr>
          <w:rFonts w:ascii="Century Gothic" w:hAnsi="Century Gothic" w:cs="Arial"/>
          <w:iCs/>
          <w:sz w:val="18"/>
          <w:szCs w:val="18"/>
          <w:lang w:eastAsia="fr-FR"/>
        </w:rPr>
        <w:t xml:space="preserve"> </w:t>
      </w:r>
      <w:r w:rsidRPr="00D577D5">
        <w:rPr>
          <w:rFonts w:ascii="Century Gothic" w:hAnsi="Century Gothic" w:cs="Arial"/>
          <w:iCs/>
          <w:sz w:val="18"/>
          <w:szCs w:val="18"/>
          <w:lang w:eastAsia="fr-FR"/>
        </w:rPr>
        <w:t>pour la fourniture de repas en liaison chaude destinés au Restaurant Scolaire et à l’Accueil Collectif de Mineurs.</w:t>
      </w:r>
    </w:p>
    <w:p w14:paraId="1CA0CA41" w14:textId="77777777" w:rsidR="009407E5" w:rsidRPr="009407E5" w:rsidRDefault="009407E5" w:rsidP="009407E5">
      <w:pPr>
        <w:spacing w:after="0" w:line="120" w:lineRule="auto"/>
        <w:jc w:val="both"/>
        <w:rPr>
          <w:rFonts w:ascii="Century Gothic" w:hAnsi="Century Gothic" w:cs="Arial"/>
          <w:bCs/>
          <w:sz w:val="18"/>
          <w:szCs w:val="18"/>
          <w:lang w:eastAsia="fr-FR"/>
        </w:rPr>
      </w:pPr>
    </w:p>
    <w:p w14:paraId="5F7BD21D" w14:textId="701DC7C6" w:rsidR="009407E5" w:rsidRPr="009407E5" w:rsidRDefault="009407E5" w:rsidP="009407E5">
      <w:pPr>
        <w:spacing w:after="0" w:line="240" w:lineRule="auto"/>
        <w:jc w:val="both"/>
        <w:rPr>
          <w:rFonts w:ascii="Century Gothic" w:hAnsi="Century Gothic" w:cs="Arial"/>
          <w:bCs/>
          <w:sz w:val="18"/>
          <w:szCs w:val="18"/>
          <w:lang w:eastAsia="fr-FR"/>
        </w:rPr>
      </w:pPr>
      <w:r w:rsidRPr="009407E5">
        <w:rPr>
          <w:rFonts w:ascii="Century Gothic" w:hAnsi="Century Gothic" w:cs="Arial"/>
          <w:bCs/>
          <w:sz w:val="18"/>
          <w:szCs w:val="18"/>
          <w:lang w:eastAsia="fr-FR"/>
        </w:rPr>
        <w:t xml:space="preserve">Le nombre d'attributaire(s) est de : </w:t>
      </w:r>
      <w:r w:rsidRPr="009407E5">
        <w:rPr>
          <w:rFonts w:ascii="Century Gothic" w:hAnsi="Century Gothic" w:cs="Arial"/>
          <w:b/>
          <w:bCs/>
          <w:sz w:val="18"/>
          <w:szCs w:val="18"/>
          <w:lang w:eastAsia="fr-FR"/>
        </w:rPr>
        <w:t>1</w:t>
      </w:r>
      <w:r w:rsidRPr="009407E5">
        <w:rPr>
          <w:rFonts w:ascii="Century Gothic" w:hAnsi="Century Gothic" w:cs="Arial"/>
          <w:bCs/>
          <w:sz w:val="18"/>
          <w:szCs w:val="18"/>
          <w:lang w:eastAsia="fr-FR"/>
        </w:rPr>
        <w:t xml:space="preserve"> pour chaque lot (accord-cadre mono-attributaire)</w:t>
      </w:r>
    </w:p>
    <w:p w14:paraId="5597406A" w14:textId="77777777" w:rsidR="009407E5" w:rsidRPr="009407E5" w:rsidRDefault="009407E5" w:rsidP="009407E5">
      <w:pPr>
        <w:spacing w:after="0" w:line="240" w:lineRule="auto"/>
        <w:jc w:val="both"/>
        <w:rPr>
          <w:rFonts w:ascii="Century Gothic" w:hAnsi="Century Gothic"/>
          <w:bCs/>
          <w:sz w:val="18"/>
          <w:szCs w:val="18"/>
          <w:lang w:eastAsia="x-none"/>
        </w:rPr>
      </w:pPr>
    </w:p>
    <w:p w14:paraId="268EF5AE" w14:textId="79DFD83C" w:rsidR="009407E5" w:rsidRPr="009407E5" w:rsidRDefault="009407E5" w:rsidP="00DF33D6">
      <w:pPr>
        <w:numPr>
          <w:ilvl w:val="1"/>
          <w:numId w:val="14"/>
        </w:numPr>
        <w:tabs>
          <w:tab w:val="num" w:pos="900"/>
        </w:tabs>
        <w:spacing w:after="0" w:line="240" w:lineRule="auto"/>
        <w:ind w:left="900" w:hanging="540"/>
        <w:jc w:val="both"/>
        <w:outlineLvl w:val="1"/>
        <w:rPr>
          <w:rFonts w:ascii="Century Gothic" w:hAnsi="Century Gothic" w:cs="Arial"/>
          <w:b/>
          <w:bCs/>
          <w:iCs/>
          <w:lang w:eastAsia="x-none"/>
        </w:rPr>
      </w:pPr>
      <w:bookmarkStart w:id="7" w:name="_Toc85621532"/>
      <w:r w:rsidRPr="009407E5">
        <w:rPr>
          <w:rFonts w:ascii="Century Gothic" w:hAnsi="Century Gothic" w:cs="Arial"/>
          <w:b/>
          <w:bCs/>
          <w:iCs/>
          <w:u w:val="single"/>
          <w:lang w:eastAsia="x-none"/>
        </w:rPr>
        <w:t>Décomposition en tranches et en lots</w:t>
      </w:r>
      <w:r w:rsidRPr="009407E5">
        <w:rPr>
          <w:rFonts w:ascii="Century Gothic" w:hAnsi="Century Gothic" w:cs="Arial"/>
          <w:b/>
          <w:bCs/>
          <w:iCs/>
          <w:lang w:eastAsia="x-none"/>
        </w:rPr>
        <w:t xml:space="preserve"> </w:t>
      </w:r>
      <w:bookmarkEnd w:id="7"/>
    </w:p>
    <w:p w14:paraId="5573DF83" w14:textId="77777777" w:rsidR="009407E5" w:rsidRPr="009407E5" w:rsidRDefault="009407E5" w:rsidP="009407E5">
      <w:pPr>
        <w:suppressAutoHyphens/>
        <w:overflowPunct w:val="0"/>
        <w:autoSpaceDE w:val="0"/>
        <w:autoSpaceDN w:val="0"/>
        <w:adjustRightInd w:val="0"/>
        <w:spacing w:after="0" w:line="120" w:lineRule="auto"/>
        <w:jc w:val="both"/>
        <w:textAlignment w:val="baseline"/>
        <w:rPr>
          <w:rFonts w:ascii="Century Gothic" w:hAnsi="Century Gothic"/>
          <w:color w:val="FF0000"/>
          <w:sz w:val="18"/>
          <w:szCs w:val="18"/>
          <w:lang w:eastAsia="fr-FR"/>
        </w:rPr>
      </w:pPr>
    </w:p>
    <w:p w14:paraId="47044866" w14:textId="1F81A548" w:rsidR="003965C1" w:rsidRPr="00D577D5" w:rsidRDefault="009407E5" w:rsidP="003965C1">
      <w:pPr>
        <w:suppressAutoHyphens/>
        <w:overflowPunct w:val="0"/>
        <w:autoSpaceDE w:val="0"/>
        <w:autoSpaceDN w:val="0"/>
        <w:adjustRightInd w:val="0"/>
        <w:spacing w:after="0" w:line="240" w:lineRule="auto"/>
        <w:jc w:val="both"/>
        <w:textAlignment w:val="baseline"/>
        <w:rPr>
          <w:rFonts w:ascii="Century Gothic" w:hAnsi="Century Gothic"/>
          <w:sz w:val="18"/>
          <w:szCs w:val="18"/>
          <w:lang w:eastAsia="fr-FR"/>
        </w:rPr>
      </w:pPr>
      <w:r w:rsidRPr="009407E5">
        <w:rPr>
          <w:rFonts w:ascii="Century Gothic" w:hAnsi="Century Gothic"/>
          <w:sz w:val="18"/>
          <w:szCs w:val="18"/>
          <w:lang w:eastAsia="fr-FR"/>
        </w:rPr>
        <w:t xml:space="preserve">Il n'est pas prévu de décomposition en tranches, les prestations ne sont pas réparties en lots, car la dévolution risquerait de rendre </w:t>
      </w:r>
      <w:bookmarkStart w:id="8" w:name="_Hlk72219810"/>
      <w:r w:rsidRPr="009407E5">
        <w:rPr>
          <w:rFonts w:ascii="Century Gothic" w:hAnsi="Century Gothic"/>
          <w:sz w:val="18"/>
          <w:szCs w:val="18"/>
          <w:lang w:eastAsia="fr-FR"/>
        </w:rPr>
        <w:t xml:space="preserve">techniquement difficile et/ou financièrement plus coûteuse </w:t>
      </w:r>
      <w:bookmarkEnd w:id="8"/>
      <w:r w:rsidRPr="009407E5">
        <w:rPr>
          <w:rFonts w:ascii="Century Gothic" w:hAnsi="Century Gothic"/>
          <w:sz w:val="18"/>
          <w:szCs w:val="18"/>
          <w:lang w:eastAsia="fr-FR"/>
        </w:rPr>
        <w:t>l'exécution</w:t>
      </w:r>
      <w:r w:rsidR="003965C1" w:rsidRPr="00D577D5">
        <w:rPr>
          <w:rFonts w:ascii="Century Gothic" w:hAnsi="Century Gothic"/>
          <w:sz w:val="18"/>
          <w:szCs w:val="18"/>
          <w:lang w:eastAsia="fr-FR"/>
        </w:rPr>
        <w:t>.</w:t>
      </w:r>
      <w:r w:rsidRPr="009407E5">
        <w:rPr>
          <w:rFonts w:ascii="Century Gothic" w:hAnsi="Century Gothic"/>
          <w:sz w:val="18"/>
          <w:szCs w:val="18"/>
          <w:lang w:eastAsia="fr-FR"/>
        </w:rPr>
        <w:t xml:space="preserve"> </w:t>
      </w:r>
      <w:bookmarkStart w:id="9" w:name="_Toc85621533"/>
    </w:p>
    <w:p w14:paraId="43C75292" w14:textId="77777777" w:rsidR="003965C1" w:rsidRPr="00D577D5" w:rsidRDefault="003965C1" w:rsidP="003965C1">
      <w:pPr>
        <w:suppressAutoHyphens/>
        <w:overflowPunct w:val="0"/>
        <w:autoSpaceDE w:val="0"/>
        <w:autoSpaceDN w:val="0"/>
        <w:adjustRightInd w:val="0"/>
        <w:spacing w:after="0" w:line="240" w:lineRule="auto"/>
        <w:jc w:val="both"/>
        <w:textAlignment w:val="baseline"/>
        <w:rPr>
          <w:rFonts w:ascii="Century Gothic" w:hAnsi="Century Gothic"/>
          <w:color w:val="FF0000"/>
          <w:sz w:val="18"/>
          <w:szCs w:val="18"/>
          <w:lang w:eastAsia="fr-FR"/>
        </w:rPr>
      </w:pPr>
    </w:p>
    <w:p w14:paraId="64D8D8EB" w14:textId="0A5A42F4" w:rsidR="009407E5" w:rsidRPr="009407E5" w:rsidRDefault="009407E5" w:rsidP="003965C1">
      <w:pPr>
        <w:suppressAutoHyphens/>
        <w:overflowPunct w:val="0"/>
        <w:autoSpaceDE w:val="0"/>
        <w:autoSpaceDN w:val="0"/>
        <w:adjustRightInd w:val="0"/>
        <w:spacing w:after="0" w:line="240" w:lineRule="auto"/>
        <w:jc w:val="both"/>
        <w:textAlignment w:val="baseline"/>
        <w:rPr>
          <w:rFonts w:ascii="Century Gothic" w:hAnsi="Century Gothic" w:cs="Arial"/>
          <w:b/>
          <w:bCs/>
          <w:iCs/>
          <w:u w:val="single"/>
          <w:lang w:eastAsia="x-none"/>
        </w:rPr>
      </w:pPr>
      <w:r w:rsidRPr="009407E5">
        <w:rPr>
          <w:rFonts w:ascii="Century Gothic" w:hAnsi="Century Gothic" w:cs="Arial"/>
          <w:b/>
          <w:bCs/>
          <w:iCs/>
          <w:u w:val="single"/>
          <w:lang w:eastAsia="x-none"/>
        </w:rPr>
        <w:t>Nomenclature</w:t>
      </w:r>
      <w:bookmarkEnd w:id="9"/>
    </w:p>
    <w:p w14:paraId="6E068E9A" w14:textId="77777777" w:rsidR="009407E5" w:rsidRPr="009407E5" w:rsidRDefault="009407E5" w:rsidP="009407E5">
      <w:pPr>
        <w:spacing w:after="0" w:line="120" w:lineRule="auto"/>
        <w:jc w:val="both"/>
        <w:rPr>
          <w:rFonts w:ascii="Century Gothic" w:hAnsi="Century Gothic"/>
          <w:bCs/>
          <w:sz w:val="18"/>
          <w:szCs w:val="18"/>
          <w:lang w:val="x-none" w:eastAsia="x-none"/>
        </w:rPr>
      </w:pPr>
    </w:p>
    <w:p w14:paraId="0C99A4FB" w14:textId="77777777" w:rsidR="009407E5" w:rsidRPr="009407E5" w:rsidRDefault="009407E5" w:rsidP="009407E5">
      <w:pPr>
        <w:spacing w:after="0" w:line="20" w:lineRule="atLeast"/>
        <w:jc w:val="both"/>
        <w:rPr>
          <w:rFonts w:ascii="Century Gothic" w:hAnsi="Century Gothic" w:cs="Arial"/>
          <w:bCs/>
          <w:iCs/>
          <w:sz w:val="18"/>
          <w:szCs w:val="18"/>
          <w:lang w:eastAsia="fr-FR"/>
        </w:rPr>
      </w:pPr>
      <w:r w:rsidRPr="009407E5">
        <w:rPr>
          <w:rFonts w:ascii="Century Gothic" w:hAnsi="Century Gothic" w:cs="Arial"/>
          <w:bCs/>
          <w:iCs/>
          <w:sz w:val="18"/>
          <w:szCs w:val="18"/>
          <w:lang w:eastAsia="fr-FR"/>
        </w:rPr>
        <w:t>La classification conforme au vocabulaire commun des marchés européens (CPV) est :</w:t>
      </w:r>
    </w:p>
    <w:p w14:paraId="2BC8B887" w14:textId="77777777" w:rsidR="003965C1" w:rsidRPr="00D577D5" w:rsidRDefault="003965C1" w:rsidP="003965C1">
      <w:pPr>
        <w:spacing w:line="120" w:lineRule="auto"/>
        <w:jc w:val="both"/>
        <w:rPr>
          <w:rFonts w:ascii="Century Gothic" w:hAnsi="Century Gothic"/>
          <w:bCs/>
          <w:sz w:val="18"/>
          <w:szCs w:val="1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688"/>
      </w:tblGrid>
      <w:tr w:rsidR="003965C1" w:rsidRPr="00D577D5" w14:paraId="5AECD53C" w14:textId="77777777" w:rsidTr="00B8478F">
        <w:tc>
          <w:tcPr>
            <w:tcW w:w="2217" w:type="dxa"/>
            <w:shd w:val="clear" w:color="auto" w:fill="auto"/>
          </w:tcPr>
          <w:p w14:paraId="4E5BDFEB" w14:textId="77777777" w:rsidR="003965C1" w:rsidRPr="00D577D5" w:rsidRDefault="003965C1" w:rsidP="00B8478F">
            <w:pPr>
              <w:spacing w:line="20" w:lineRule="atLeast"/>
              <w:jc w:val="both"/>
              <w:rPr>
                <w:rFonts w:ascii="Century Gothic" w:hAnsi="Century Gothic"/>
                <w:b/>
                <w:bCs/>
                <w:sz w:val="18"/>
                <w:szCs w:val="18"/>
                <w:lang w:eastAsia="x-none"/>
              </w:rPr>
            </w:pPr>
            <w:r w:rsidRPr="00D577D5">
              <w:rPr>
                <w:rFonts w:ascii="Century Gothic" w:hAnsi="Century Gothic"/>
                <w:b/>
                <w:bCs/>
                <w:sz w:val="18"/>
                <w:szCs w:val="18"/>
                <w:lang w:eastAsia="x-none"/>
              </w:rPr>
              <w:t>Code principal</w:t>
            </w:r>
          </w:p>
        </w:tc>
        <w:tc>
          <w:tcPr>
            <w:tcW w:w="5688" w:type="dxa"/>
            <w:shd w:val="clear" w:color="auto" w:fill="auto"/>
          </w:tcPr>
          <w:p w14:paraId="35AA2226" w14:textId="77777777" w:rsidR="003965C1" w:rsidRPr="00D577D5" w:rsidRDefault="003965C1" w:rsidP="00B8478F">
            <w:pPr>
              <w:spacing w:line="20" w:lineRule="atLeast"/>
              <w:jc w:val="both"/>
              <w:rPr>
                <w:rFonts w:ascii="Century Gothic" w:hAnsi="Century Gothic"/>
                <w:b/>
                <w:bCs/>
                <w:sz w:val="18"/>
                <w:szCs w:val="18"/>
                <w:lang w:eastAsia="x-none"/>
              </w:rPr>
            </w:pPr>
            <w:r w:rsidRPr="00D577D5">
              <w:rPr>
                <w:rFonts w:ascii="Century Gothic" w:hAnsi="Century Gothic"/>
                <w:b/>
                <w:bCs/>
                <w:sz w:val="18"/>
                <w:szCs w:val="18"/>
                <w:lang w:eastAsia="x-none"/>
              </w:rPr>
              <w:t>Description</w:t>
            </w:r>
          </w:p>
        </w:tc>
      </w:tr>
      <w:tr w:rsidR="003965C1" w:rsidRPr="00D577D5" w14:paraId="60ED036A" w14:textId="77777777" w:rsidTr="00B8478F">
        <w:tc>
          <w:tcPr>
            <w:tcW w:w="2217" w:type="dxa"/>
            <w:tcBorders>
              <w:top w:val="single" w:sz="4" w:space="0" w:color="auto"/>
              <w:left w:val="single" w:sz="4" w:space="0" w:color="auto"/>
              <w:bottom w:val="single" w:sz="4" w:space="0" w:color="auto"/>
              <w:right w:val="single" w:sz="4" w:space="0" w:color="auto"/>
            </w:tcBorders>
            <w:shd w:val="clear" w:color="auto" w:fill="auto"/>
          </w:tcPr>
          <w:p w14:paraId="4ABD38EF" w14:textId="77777777" w:rsidR="003965C1" w:rsidRPr="00D577D5" w:rsidRDefault="003965C1" w:rsidP="00B8478F">
            <w:pPr>
              <w:spacing w:line="20" w:lineRule="atLeast"/>
              <w:jc w:val="both"/>
              <w:rPr>
                <w:rFonts w:ascii="Century Gothic" w:hAnsi="Century Gothic"/>
                <w:bCs/>
                <w:sz w:val="18"/>
                <w:szCs w:val="18"/>
                <w:lang w:eastAsia="x-none"/>
              </w:rPr>
            </w:pPr>
            <w:r w:rsidRPr="00D577D5">
              <w:rPr>
                <w:rFonts w:ascii="Century Gothic" w:hAnsi="Century Gothic"/>
                <w:bCs/>
                <w:sz w:val="18"/>
                <w:szCs w:val="18"/>
                <w:lang w:eastAsia="x-none"/>
              </w:rPr>
              <w:t>55521200-0</w:t>
            </w:r>
          </w:p>
        </w:tc>
        <w:tc>
          <w:tcPr>
            <w:tcW w:w="5688" w:type="dxa"/>
            <w:tcBorders>
              <w:top w:val="single" w:sz="4" w:space="0" w:color="auto"/>
              <w:left w:val="single" w:sz="4" w:space="0" w:color="auto"/>
              <w:bottom w:val="single" w:sz="4" w:space="0" w:color="auto"/>
              <w:right w:val="single" w:sz="4" w:space="0" w:color="auto"/>
            </w:tcBorders>
            <w:shd w:val="clear" w:color="auto" w:fill="auto"/>
          </w:tcPr>
          <w:p w14:paraId="583E165E" w14:textId="77777777" w:rsidR="003965C1" w:rsidRPr="00D577D5" w:rsidRDefault="003965C1" w:rsidP="00B8478F">
            <w:pPr>
              <w:spacing w:line="20" w:lineRule="atLeast"/>
              <w:jc w:val="both"/>
              <w:rPr>
                <w:rFonts w:ascii="Century Gothic" w:hAnsi="Century Gothic"/>
                <w:bCs/>
                <w:sz w:val="18"/>
                <w:szCs w:val="18"/>
                <w:lang w:eastAsia="x-none"/>
              </w:rPr>
            </w:pPr>
            <w:r w:rsidRPr="00D577D5">
              <w:rPr>
                <w:rFonts w:ascii="Century Gothic" w:hAnsi="Century Gothic"/>
                <w:bCs/>
                <w:sz w:val="18"/>
                <w:szCs w:val="18"/>
                <w:lang w:eastAsia="x-none"/>
              </w:rPr>
              <w:t>Service de livraison de repas</w:t>
            </w:r>
          </w:p>
        </w:tc>
      </w:tr>
    </w:tbl>
    <w:p w14:paraId="7FA8EF97" w14:textId="77777777" w:rsidR="003965C1" w:rsidRPr="00D577D5" w:rsidRDefault="003965C1" w:rsidP="003965C1">
      <w:pPr>
        <w:suppressAutoHyphens/>
        <w:overflowPunct w:val="0"/>
        <w:autoSpaceDE w:val="0"/>
        <w:autoSpaceDN w:val="0"/>
        <w:adjustRightInd w:val="0"/>
        <w:spacing w:line="120" w:lineRule="auto"/>
        <w:jc w:val="both"/>
        <w:textAlignment w:val="baseline"/>
        <w:rPr>
          <w:rFonts w:ascii="Century Gothic" w:hAnsi="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688"/>
      </w:tblGrid>
      <w:tr w:rsidR="003965C1" w:rsidRPr="00D577D5" w14:paraId="7356E0A6" w14:textId="77777777" w:rsidTr="00B8478F">
        <w:tc>
          <w:tcPr>
            <w:tcW w:w="2217" w:type="dxa"/>
            <w:shd w:val="clear" w:color="auto" w:fill="auto"/>
          </w:tcPr>
          <w:p w14:paraId="0EFC7E40" w14:textId="77777777" w:rsidR="003965C1" w:rsidRPr="00D577D5" w:rsidRDefault="003965C1" w:rsidP="00B8478F">
            <w:pPr>
              <w:spacing w:line="20" w:lineRule="atLeast"/>
              <w:jc w:val="both"/>
              <w:rPr>
                <w:rFonts w:ascii="Century Gothic" w:hAnsi="Century Gothic"/>
                <w:b/>
                <w:bCs/>
                <w:sz w:val="18"/>
                <w:szCs w:val="18"/>
                <w:lang w:eastAsia="x-none"/>
              </w:rPr>
            </w:pPr>
            <w:r w:rsidRPr="00D577D5">
              <w:rPr>
                <w:rFonts w:ascii="Century Gothic" w:hAnsi="Century Gothic"/>
                <w:b/>
                <w:bCs/>
                <w:sz w:val="18"/>
                <w:szCs w:val="18"/>
                <w:lang w:eastAsia="x-none"/>
              </w:rPr>
              <w:t>Code supplémentaire</w:t>
            </w:r>
          </w:p>
        </w:tc>
        <w:tc>
          <w:tcPr>
            <w:tcW w:w="5688" w:type="dxa"/>
            <w:shd w:val="clear" w:color="auto" w:fill="auto"/>
          </w:tcPr>
          <w:p w14:paraId="0784239D" w14:textId="77777777" w:rsidR="003965C1" w:rsidRPr="00D577D5" w:rsidRDefault="003965C1" w:rsidP="00B8478F">
            <w:pPr>
              <w:spacing w:line="20" w:lineRule="atLeast"/>
              <w:jc w:val="both"/>
              <w:rPr>
                <w:rFonts w:ascii="Century Gothic" w:hAnsi="Century Gothic"/>
                <w:b/>
                <w:bCs/>
                <w:sz w:val="18"/>
                <w:szCs w:val="18"/>
                <w:lang w:eastAsia="x-none"/>
              </w:rPr>
            </w:pPr>
            <w:r w:rsidRPr="00D577D5">
              <w:rPr>
                <w:rFonts w:ascii="Century Gothic" w:hAnsi="Century Gothic"/>
                <w:b/>
                <w:bCs/>
                <w:sz w:val="18"/>
                <w:szCs w:val="18"/>
                <w:lang w:eastAsia="x-none"/>
              </w:rPr>
              <w:t>Description</w:t>
            </w:r>
          </w:p>
        </w:tc>
      </w:tr>
      <w:tr w:rsidR="003965C1" w:rsidRPr="00D577D5" w14:paraId="5077AD68" w14:textId="77777777" w:rsidTr="00B8478F">
        <w:tc>
          <w:tcPr>
            <w:tcW w:w="2217" w:type="dxa"/>
            <w:shd w:val="clear" w:color="auto" w:fill="auto"/>
          </w:tcPr>
          <w:p w14:paraId="66F53D5C" w14:textId="77777777" w:rsidR="003965C1" w:rsidRPr="00D577D5" w:rsidRDefault="003965C1" w:rsidP="00B8478F">
            <w:pPr>
              <w:spacing w:line="20" w:lineRule="atLeast"/>
              <w:jc w:val="both"/>
              <w:rPr>
                <w:rFonts w:ascii="Century Gothic" w:hAnsi="Century Gothic"/>
                <w:bCs/>
                <w:sz w:val="18"/>
                <w:szCs w:val="18"/>
                <w:lang w:eastAsia="x-none"/>
              </w:rPr>
            </w:pPr>
            <w:bookmarkStart w:id="10" w:name="_Hlk48833441"/>
            <w:r w:rsidRPr="00D577D5">
              <w:rPr>
                <w:rFonts w:ascii="Century Gothic" w:hAnsi="Century Gothic"/>
                <w:bCs/>
                <w:sz w:val="18"/>
                <w:szCs w:val="18"/>
                <w:lang w:eastAsia="x-none"/>
              </w:rPr>
              <w:t>55321000-6</w:t>
            </w:r>
          </w:p>
        </w:tc>
        <w:tc>
          <w:tcPr>
            <w:tcW w:w="5688" w:type="dxa"/>
            <w:shd w:val="clear" w:color="auto" w:fill="auto"/>
          </w:tcPr>
          <w:p w14:paraId="693FD267" w14:textId="77777777" w:rsidR="003965C1" w:rsidRPr="00D577D5" w:rsidRDefault="003965C1" w:rsidP="00B8478F">
            <w:pPr>
              <w:spacing w:line="20" w:lineRule="atLeast"/>
              <w:jc w:val="both"/>
              <w:rPr>
                <w:rFonts w:ascii="Century Gothic" w:hAnsi="Century Gothic"/>
                <w:bCs/>
                <w:sz w:val="18"/>
                <w:szCs w:val="18"/>
                <w:lang w:eastAsia="x-none"/>
              </w:rPr>
            </w:pPr>
            <w:r w:rsidRPr="00D577D5">
              <w:rPr>
                <w:rFonts w:ascii="Century Gothic" w:hAnsi="Century Gothic"/>
                <w:bCs/>
                <w:sz w:val="18"/>
                <w:szCs w:val="18"/>
                <w:lang w:eastAsia="x-none"/>
              </w:rPr>
              <w:t>Service de préparation de repas</w:t>
            </w:r>
          </w:p>
        </w:tc>
      </w:tr>
      <w:bookmarkEnd w:id="10"/>
      <w:tr w:rsidR="003965C1" w:rsidRPr="00D577D5" w14:paraId="49FE02A8" w14:textId="77777777" w:rsidTr="00B8478F">
        <w:tc>
          <w:tcPr>
            <w:tcW w:w="2217" w:type="dxa"/>
            <w:shd w:val="clear" w:color="auto" w:fill="auto"/>
          </w:tcPr>
          <w:p w14:paraId="1A444F84" w14:textId="77777777" w:rsidR="003965C1" w:rsidRPr="00D577D5" w:rsidRDefault="003965C1" w:rsidP="00B8478F">
            <w:pPr>
              <w:spacing w:line="20" w:lineRule="atLeast"/>
              <w:jc w:val="both"/>
              <w:rPr>
                <w:rFonts w:ascii="Century Gothic" w:hAnsi="Century Gothic"/>
                <w:bCs/>
                <w:sz w:val="18"/>
                <w:szCs w:val="18"/>
                <w:lang w:eastAsia="x-none"/>
              </w:rPr>
            </w:pPr>
            <w:r w:rsidRPr="00D577D5">
              <w:rPr>
                <w:rFonts w:ascii="Century Gothic" w:hAnsi="Century Gothic"/>
                <w:bCs/>
                <w:sz w:val="18"/>
                <w:szCs w:val="18"/>
                <w:lang w:eastAsia="x-none"/>
              </w:rPr>
              <w:t>15000000-8</w:t>
            </w:r>
          </w:p>
        </w:tc>
        <w:tc>
          <w:tcPr>
            <w:tcW w:w="5688" w:type="dxa"/>
            <w:shd w:val="clear" w:color="auto" w:fill="auto"/>
          </w:tcPr>
          <w:p w14:paraId="49AB4189" w14:textId="77777777" w:rsidR="003965C1" w:rsidRPr="00D577D5" w:rsidRDefault="003965C1" w:rsidP="00B8478F">
            <w:pPr>
              <w:spacing w:line="20" w:lineRule="atLeast"/>
              <w:jc w:val="both"/>
              <w:rPr>
                <w:rFonts w:ascii="Century Gothic" w:hAnsi="Century Gothic"/>
                <w:bCs/>
                <w:sz w:val="18"/>
                <w:szCs w:val="18"/>
                <w:lang w:eastAsia="x-none"/>
              </w:rPr>
            </w:pPr>
            <w:r w:rsidRPr="00D577D5">
              <w:rPr>
                <w:rFonts w:ascii="Century Gothic" w:hAnsi="Century Gothic"/>
                <w:bCs/>
                <w:sz w:val="18"/>
                <w:szCs w:val="18"/>
                <w:lang w:eastAsia="x-none"/>
              </w:rPr>
              <w:t>Produits alimentaires, boissons, tabac et produits connexes</w:t>
            </w:r>
          </w:p>
        </w:tc>
      </w:tr>
    </w:tbl>
    <w:p w14:paraId="5F165407" w14:textId="77777777" w:rsidR="009407E5" w:rsidRPr="009407E5" w:rsidRDefault="009407E5" w:rsidP="009407E5">
      <w:pPr>
        <w:spacing w:after="0" w:line="20" w:lineRule="atLeast"/>
        <w:jc w:val="both"/>
        <w:rPr>
          <w:rFonts w:ascii="Century Gothic" w:hAnsi="Century Gothic"/>
          <w:bCs/>
          <w:sz w:val="18"/>
          <w:szCs w:val="18"/>
          <w:lang w:eastAsia="x-none"/>
        </w:rPr>
      </w:pPr>
    </w:p>
    <w:p w14:paraId="0564CB6D" w14:textId="77777777" w:rsidR="009407E5" w:rsidRPr="009407E5" w:rsidRDefault="009407E5" w:rsidP="009407E5">
      <w:pPr>
        <w:spacing w:after="0" w:line="20" w:lineRule="atLeast"/>
        <w:jc w:val="both"/>
        <w:rPr>
          <w:rFonts w:ascii="Century Gothic" w:hAnsi="Century Gothic"/>
          <w:bCs/>
          <w:sz w:val="18"/>
          <w:szCs w:val="18"/>
          <w:lang w:eastAsia="x-none"/>
        </w:rPr>
      </w:pPr>
    </w:p>
    <w:p w14:paraId="06DCB9EA" w14:textId="77777777" w:rsidR="009407E5" w:rsidRPr="009407E5" w:rsidRDefault="009407E5" w:rsidP="00DF33D6">
      <w:pPr>
        <w:numPr>
          <w:ilvl w:val="1"/>
          <w:numId w:val="14"/>
        </w:numPr>
        <w:tabs>
          <w:tab w:val="num" w:pos="900"/>
        </w:tabs>
        <w:spacing w:after="0" w:line="240" w:lineRule="auto"/>
        <w:ind w:left="900" w:hanging="540"/>
        <w:jc w:val="both"/>
        <w:outlineLvl w:val="1"/>
        <w:rPr>
          <w:rFonts w:ascii="Century Gothic" w:hAnsi="Century Gothic" w:cs="Arial"/>
          <w:b/>
          <w:bCs/>
          <w:iCs/>
          <w:u w:val="single"/>
          <w:lang w:eastAsia="x-none"/>
        </w:rPr>
      </w:pPr>
      <w:bookmarkStart w:id="11" w:name="_Toc85621534"/>
      <w:r w:rsidRPr="009407E5">
        <w:rPr>
          <w:rFonts w:ascii="Century Gothic" w:hAnsi="Century Gothic" w:cs="Arial"/>
          <w:b/>
          <w:bCs/>
          <w:iCs/>
          <w:u w:val="single"/>
          <w:lang w:eastAsia="x-none"/>
        </w:rPr>
        <w:t>Pièces constitutives du DCE</w:t>
      </w:r>
      <w:bookmarkEnd w:id="11"/>
    </w:p>
    <w:p w14:paraId="5CD50B04" w14:textId="77777777" w:rsidR="009407E5" w:rsidRPr="009407E5" w:rsidRDefault="009407E5" w:rsidP="009407E5">
      <w:pPr>
        <w:spacing w:after="0" w:line="120" w:lineRule="auto"/>
        <w:jc w:val="both"/>
        <w:rPr>
          <w:rFonts w:ascii="Century Gothic" w:hAnsi="Century Gothic"/>
          <w:bCs/>
          <w:sz w:val="18"/>
          <w:szCs w:val="18"/>
          <w:lang w:val="x-none" w:eastAsia="x-none"/>
        </w:rPr>
      </w:pPr>
    </w:p>
    <w:p w14:paraId="74147D74" w14:textId="77777777" w:rsidR="009407E5" w:rsidRPr="009407E5" w:rsidRDefault="009407E5" w:rsidP="009407E5">
      <w:pPr>
        <w:spacing w:after="0" w:line="240" w:lineRule="auto"/>
        <w:jc w:val="both"/>
        <w:rPr>
          <w:rFonts w:ascii="Century Gothic" w:hAnsi="Century Gothic"/>
          <w:bCs/>
          <w:sz w:val="18"/>
          <w:szCs w:val="18"/>
          <w:lang w:val="x-none" w:eastAsia="x-none"/>
        </w:rPr>
      </w:pPr>
      <w:r w:rsidRPr="009407E5">
        <w:rPr>
          <w:rFonts w:ascii="Century Gothic" w:hAnsi="Century Gothic"/>
          <w:bCs/>
          <w:sz w:val="18"/>
          <w:szCs w:val="18"/>
          <w:lang w:val="x-none" w:eastAsia="x-none"/>
        </w:rPr>
        <w:t>Le dossier de consultation de ce</w:t>
      </w:r>
      <w:r w:rsidRPr="009407E5">
        <w:rPr>
          <w:rFonts w:ascii="Century Gothic" w:hAnsi="Century Gothic"/>
          <w:bCs/>
          <w:sz w:val="18"/>
          <w:szCs w:val="18"/>
          <w:lang w:eastAsia="x-none"/>
        </w:rPr>
        <w:t>t</w:t>
      </w:r>
      <w:r w:rsidRPr="009407E5">
        <w:rPr>
          <w:rFonts w:ascii="Century Gothic" w:hAnsi="Century Gothic"/>
          <w:bCs/>
          <w:sz w:val="18"/>
          <w:szCs w:val="18"/>
          <w:lang w:val="x-none" w:eastAsia="x-none"/>
        </w:rPr>
        <w:t xml:space="preserve"> </w:t>
      </w:r>
      <w:r w:rsidRPr="009407E5">
        <w:rPr>
          <w:rFonts w:ascii="Century Gothic" w:hAnsi="Century Gothic"/>
          <w:bCs/>
          <w:sz w:val="18"/>
          <w:szCs w:val="18"/>
          <w:lang w:eastAsia="x-none"/>
        </w:rPr>
        <w:t>accord-cadre</w:t>
      </w:r>
      <w:r w:rsidRPr="009407E5">
        <w:rPr>
          <w:rFonts w:ascii="Century Gothic" w:hAnsi="Century Gothic"/>
          <w:bCs/>
          <w:sz w:val="18"/>
          <w:szCs w:val="18"/>
          <w:lang w:val="x-none" w:eastAsia="x-none"/>
        </w:rPr>
        <w:t xml:space="preserve"> comporte les pièces suivantes :</w:t>
      </w:r>
    </w:p>
    <w:p w14:paraId="511DC5A6" w14:textId="042FB1B6" w:rsidR="009407E5" w:rsidRPr="00D577D5" w:rsidRDefault="009407E5" w:rsidP="00DF33D6">
      <w:pPr>
        <w:numPr>
          <w:ilvl w:val="0"/>
          <w:numId w:val="16"/>
        </w:numPr>
        <w:spacing w:after="0" w:line="240" w:lineRule="auto"/>
        <w:jc w:val="both"/>
        <w:rPr>
          <w:rFonts w:ascii="Century Gothic" w:hAnsi="Century Gothic"/>
          <w:bCs/>
          <w:sz w:val="18"/>
          <w:szCs w:val="18"/>
          <w:lang w:val="x-none" w:eastAsia="x-none"/>
        </w:rPr>
      </w:pPr>
      <w:proofErr w:type="gramStart"/>
      <w:r w:rsidRPr="009407E5">
        <w:rPr>
          <w:rFonts w:ascii="Century Gothic" w:hAnsi="Century Gothic"/>
          <w:bCs/>
          <w:sz w:val="18"/>
          <w:szCs w:val="18"/>
          <w:lang w:eastAsia="x-none"/>
        </w:rPr>
        <w:t>le</w:t>
      </w:r>
      <w:proofErr w:type="gramEnd"/>
      <w:r w:rsidRPr="009407E5">
        <w:rPr>
          <w:rFonts w:ascii="Century Gothic" w:hAnsi="Century Gothic"/>
          <w:bCs/>
          <w:sz w:val="18"/>
          <w:szCs w:val="18"/>
          <w:lang w:eastAsia="x-none"/>
        </w:rPr>
        <w:t xml:space="preserve"> </w:t>
      </w:r>
      <w:r w:rsidRPr="009407E5">
        <w:rPr>
          <w:rFonts w:ascii="Century Gothic" w:hAnsi="Century Gothic"/>
          <w:bCs/>
          <w:sz w:val="18"/>
          <w:szCs w:val="18"/>
          <w:lang w:val="x-none" w:eastAsia="x-none"/>
        </w:rPr>
        <w:t xml:space="preserve">présent </w:t>
      </w:r>
      <w:r w:rsidRPr="009407E5">
        <w:rPr>
          <w:rFonts w:ascii="Century Gothic" w:hAnsi="Century Gothic"/>
          <w:bCs/>
          <w:sz w:val="18"/>
          <w:szCs w:val="18"/>
          <w:lang w:eastAsia="x-none"/>
        </w:rPr>
        <w:t>R</w:t>
      </w:r>
      <w:r w:rsidR="00D62B8C">
        <w:rPr>
          <w:rFonts w:ascii="Century Gothic" w:hAnsi="Century Gothic"/>
          <w:bCs/>
          <w:sz w:val="18"/>
          <w:szCs w:val="18"/>
          <w:lang w:eastAsia="x-none"/>
        </w:rPr>
        <w:t>é</w:t>
      </w:r>
      <w:proofErr w:type="spellStart"/>
      <w:r w:rsidRPr="009407E5">
        <w:rPr>
          <w:rFonts w:ascii="Century Gothic" w:hAnsi="Century Gothic"/>
          <w:bCs/>
          <w:sz w:val="18"/>
          <w:szCs w:val="18"/>
          <w:lang w:val="x-none" w:eastAsia="x-none"/>
        </w:rPr>
        <w:t>glement</w:t>
      </w:r>
      <w:proofErr w:type="spellEnd"/>
      <w:r w:rsidRPr="009407E5">
        <w:rPr>
          <w:rFonts w:ascii="Century Gothic" w:hAnsi="Century Gothic"/>
          <w:bCs/>
          <w:sz w:val="18"/>
          <w:szCs w:val="18"/>
          <w:lang w:val="x-none" w:eastAsia="x-none"/>
        </w:rPr>
        <w:t xml:space="preserve"> de la </w:t>
      </w:r>
      <w:r w:rsidRPr="009407E5">
        <w:rPr>
          <w:rFonts w:ascii="Century Gothic" w:hAnsi="Century Gothic"/>
          <w:bCs/>
          <w:sz w:val="18"/>
          <w:szCs w:val="18"/>
          <w:lang w:eastAsia="x-none"/>
        </w:rPr>
        <w:t>C</w:t>
      </w:r>
      <w:proofErr w:type="spellStart"/>
      <w:r w:rsidRPr="009407E5">
        <w:rPr>
          <w:rFonts w:ascii="Century Gothic" w:hAnsi="Century Gothic"/>
          <w:bCs/>
          <w:sz w:val="18"/>
          <w:szCs w:val="18"/>
          <w:lang w:val="x-none" w:eastAsia="x-none"/>
        </w:rPr>
        <w:t>onsultation</w:t>
      </w:r>
      <w:proofErr w:type="spellEnd"/>
      <w:r w:rsidRPr="009407E5">
        <w:rPr>
          <w:rFonts w:ascii="Century Gothic" w:hAnsi="Century Gothic"/>
          <w:bCs/>
          <w:sz w:val="18"/>
          <w:szCs w:val="18"/>
          <w:lang w:val="x-none" w:eastAsia="x-none"/>
        </w:rPr>
        <w:t xml:space="preserve"> (RC), </w:t>
      </w:r>
    </w:p>
    <w:p w14:paraId="2D127E85" w14:textId="1D90995D" w:rsidR="003965C1" w:rsidRPr="009407E5" w:rsidRDefault="003965C1" w:rsidP="00DF33D6">
      <w:pPr>
        <w:numPr>
          <w:ilvl w:val="0"/>
          <w:numId w:val="16"/>
        </w:numPr>
        <w:spacing w:after="0" w:line="240" w:lineRule="auto"/>
        <w:jc w:val="both"/>
        <w:rPr>
          <w:rFonts w:ascii="Century Gothic" w:hAnsi="Century Gothic"/>
          <w:bCs/>
          <w:sz w:val="18"/>
          <w:szCs w:val="18"/>
          <w:lang w:val="x-none" w:eastAsia="x-none"/>
        </w:rPr>
      </w:pPr>
      <w:r w:rsidRPr="00D577D5">
        <w:rPr>
          <w:rFonts w:ascii="Century Gothic" w:hAnsi="Century Gothic"/>
          <w:bCs/>
          <w:sz w:val="18"/>
          <w:szCs w:val="18"/>
          <w:lang w:val="x-none" w:eastAsia="x-none"/>
        </w:rPr>
        <w:t>Acte d’engagement</w:t>
      </w:r>
    </w:p>
    <w:p w14:paraId="7E344A8A" w14:textId="77777777" w:rsidR="009407E5" w:rsidRPr="009407E5" w:rsidRDefault="009407E5" w:rsidP="00DF33D6">
      <w:pPr>
        <w:numPr>
          <w:ilvl w:val="0"/>
          <w:numId w:val="16"/>
        </w:numPr>
        <w:spacing w:after="0" w:line="240" w:lineRule="auto"/>
        <w:jc w:val="both"/>
        <w:rPr>
          <w:rFonts w:ascii="Century Gothic" w:hAnsi="Century Gothic"/>
          <w:bCs/>
          <w:sz w:val="18"/>
          <w:szCs w:val="18"/>
          <w:lang w:val="x-none" w:eastAsia="x-none"/>
        </w:rPr>
      </w:pPr>
      <w:r w:rsidRPr="009407E5">
        <w:rPr>
          <w:rFonts w:ascii="Century Gothic" w:hAnsi="Century Gothic"/>
          <w:bCs/>
          <w:sz w:val="18"/>
          <w:szCs w:val="18"/>
          <w:lang w:eastAsia="x-none"/>
        </w:rPr>
        <w:t>C</w:t>
      </w:r>
      <w:proofErr w:type="spellStart"/>
      <w:r w:rsidRPr="009407E5">
        <w:rPr>
          <w:rFonts w:ascii="Century Gothic" w:hAnsi="Century Gothic"/>
          <w:bCs/>
          <w:sz w:val="18"/>
          <w:szCs w:val="18"/>
          <w:lang w:val="x-none" w:eastAsia="x-none"/>
        </w:rPr>
        <w:t>ahier</w:t>
      </w:r>
      <w:proofErr w:type="spellEnd"/>
      <w:r w:rsidRPr="009407E5">
        <w:rPr>
          <w:rFonts w:ascii="Century Gothic" w:hAnsi="Century Gothic"/>
          <w:bCs/>
          <w:sz w:val="18"/>
          <w:szCs w:val="18"/>
          <w:lang w:val="x-none" w:eastAsia="x-none"/>
        </w:rPr>
        <w:t xml:space="preserve"> des </w:t>
      </w:r>
      <w:r w:rsidRPr="009407E5">
        <w:rPr>
          <w:rFonts w:ascii="Century Gothic" w:hAnsi="Century Gothic"/>
          <w:bCs/>
          <w:sz w:val="18"/>
          <w:szCs w:val="18"/>
          <w:lang w:eastAsia="x-none"/>
        </w:rPr>
        <w:t>C</w:t>
      </w:r>
      <w:r w:rsidRPr="009407E5">
        <w:rPr>
          <w:rFonts w:ascii="Century Gothic" w:hAnsi="Century Gothic"/>
          <w:bCs/>
          <w:sz w:val="18"/>
          <w:szCs w:val="18"/>
          <w:lang w:val="x-none" w:eastAsia="x-none"/>
        </w:rPr>
        <w:t xml:space="preserve">lauses </w:t>
      </w:r>
      <w:r w:rsidRPr="009407E5">
        <w:rPr>
          <w:rFonts w:ascii="Century Gothic" w:hAnsi="Century Gothic"/>
          <w:bCs/>
          <w:sz w:val="18"/>
          <w:szCs w:val="18"/>
          <w:lang w:eastAsia="x-none"/>
        </w:rPr>
        <w:t>A</w:t>
      </w:r>
      <w:proofErr w:type="spellStart"/>
      <w:r w:rsidRPr="009407E5">
        <w:rPr>
          <w:rFonts w:ascii="Century Gothic" w:hAnsi="Century Gothic"/>
          <w:bCs/>
          <w:sz w:val="18"/>
          <w:szCs w:val="18"/>
          <w:lang w:val="x-none" w:eastAsia="x-none"/>
        </w:rPr>
        <w:t>dministratives</w:t>
      </w:r>
      <w:proofErr w:type="spellEnd"/>
      <w:r w:rsidRPr="009407E5">
        <w:rPr>
          <w:rFonts w:ascii="Century Gothic" w:hAnsi="Century Gothic"/>
          <w:bCs/>
          <w:sz w:val="18"/>
          <w:szCs w:val="18"/>
          <w:lang w:val="x-none" w:eastAsia="x-none"/>
        </w:rPr>
        <w:t xml:space="preserve"> </w:t>
      </w:r>
      <w:r w:rsidRPr="009407E5">
        <w:rPr>
          <w:rFonts w:ascii="Century Gothic" w:hAnsi="Century Gothic"/>
          <w:bCs/>
          <w:sz w:val="18"/>
          <w:szCs w:val="18"/>
          <w:lang w:eastAsia="x-none"/>
        </w:rPr>
        <w:t>P</w:t>
      </w:r>
      <w:proofErr w:type="spellStart"/>
      <w:r w:rsidRPr="009407E5">
        <w:rPr>
          <w:rFonts w:ascii="Century Gothic" w:hAnsi="Century Gothic"/>
          <w:bCs/>
          <w:sz w:val="18"/>
          <w:szCs w:val="18"/>
          <w:lang w:val="x-none" w:eastAsia="x-none"/>
        </w:rPr>
        <w:t>articulières</w:t>
      </w:r>
      <w:proofErr w:type="spellEnd"/>
      <w:r w:rsidRPr="009407E5">
        <w:rPr>
          <w:rFonts w:ascii="Century Gothic" w:hAnsi="Century Gothic"/>
          <w:bCs/>
          <w:sz w:val="18"/>
          <w:szCs w:val="18"/>
          <w:lang w:val="x-none" w:eastAsia="x-none"/>
        </w:rPr>
        <w:t xml:space="preserve"> (CCAP), </w:t>
      </w:r>
    </w:p>
    <w:p w14:paraId="371C9D26" w14:textId="50616898" w:rsidR="009407E5" w:rsidRPr="00D577D5" w:rsidRDefault="009407E5" w:rsidP="00DF33D6">
      <w:pPr>
        <w:numPr>
          <w:ilvl w:val="0"/>
          <w:numId w:val="16"/>
        </w:numPr>
        <w:spacing w:after="0" w:line="240" w:lineRule="auto"/>
        <w:jc w:val="both"/>
        <w:rPr>
          <w:rFonts w:ascii="Century Gothic" w:hAnsi="Century Gothic"/>
          <w:bCs/>
          <w:sz w:val="18"/>
          <w:szCs w:val="18"/>
          <w:lang w:val="x-none" w:eastAsia="x-none"/>
        </w:rPr>
      </w:pPr>
      <w:r w:rsidRPr="009407E5">
        <w:rPr>
          <w:rFonts w:ascii="Century Gothic" w:hAnsi="Century Gothic"/>
          <w:bCs/>
          <w:sz w:val="18"/>
          <w:szCs w:val="18"/>
          <w:lang w:eastAsia="x-none"/>
        </w:rPr>
        <w:t>C</w:t>
      </w:r>
      <w:proofErr w:type="spellStart"/>
      <w:r w:rsidRPr="009407E5">
        <w:rPr>
          <w:rFonts w:ascii="Century Gothic" w:hAnsi="Century Gothic"/>
          <w:bCs/>
          <w:sz w:val="18"/>
          <w:szCs w:val="18"/>
          <w:lang w:val="x-none" w:eastAsia="x-none"/>
        </w:rPr>
        <w:t>ahier</w:t>
      </w:r>
      <w:proofErr w:type="spellEnd"/>
      <w:r w:rsidRPr="009407E5">
        <w:rPr>
          <w:rFonts w:ascii="Century Gothic" w:hAnsi="Century Gothic"/>
          <w:bCs/>
          <w:sz w:val="18"/>
          <w:szCs w:val="18"/>
          <w:lang w:val="x-none" w:eastAsia="x-none"/>
        </w:rPr>
        <w:t xml:space="preserve"> des </w:t>
      </w:r>
      <w:r w:rsidRPr="009407E5">
        <w:rPr>
          <w:rFonts w:ascii="Century Gothic" w:hAnsi="Century Gothic"/>
          <w:bCs/>
          <w:sz w:val="18"/>
          <w:szCs w:val="18"/>
          <w:lang w:eastAsia="x-none"/>
        </w:rPr>
        <w:t>Clauses Techniques Particulières</w:t>
      </w:r>
      <w:r w:rsidRPr="009407E5">
        <w:rPr>
          <w:rFonts w:ascii="Century Gothic" w:hAnsi="Century Gothic"/>
          <w:bCs/>
          <w:sz w:val="18"/>
          <w:szCs w:val="18"/>
          <w:lang w:val="x-none" w:eastAsia="x-none"/>
        </w:rPr>
        <w:t xml:space="preserve"> (CC</w:t>
      </w:r>
      <w:r w:rsidRPr="009407E5">
        <w:rPr>
          <w:rFonts w:ascii="Century Gothic" w:hAnsi="Century Gothic"/>
          <w:bCs/>
          <w:sz w:val="18"/>
          <w:szCs w:val="18"/>
          <w:lang w:eastAsia="x-none"/>
        </w:rPr>
        <w:t>TP</w:t>
      </w:r>
      <w:r w:rsidRPr="009407E5">
        <w:rPr>
          <w:rFonts w:ascii="Century Gothic" w:hAnsi="Century Gothic"/>
          <w:bCs/>
          <w:sz w:val="18"/>
          <w:szCs w:val="18"/>
          <w:lang w:val="x-none" w:eastAsia="x-none"/>
        </w:rPr>
        <w:t>)</w:t>
      </w:r>
      <w:r w:rsidRPr="009407E5">
        <w:rPr>
          <w:rFonts w:ascii="Century Gothic" w:hAnsi="Century Gothic"/>
          <w:bCs/>
          <w:sz w:val="18"/>
          <w:szCs w:val="18"/>
          <w:lang w:eastAsia="x-none"/>
        </w:rPr>
        <w:t>,</w:t>
      </w:r>
    </w:p>
    <w:p w14:paraId="36D11C5D" w14:textId="77777777" w:rsidR="009407E5" w:rsidRPr="009407E5" w:rsidRDefault="009407E5" w:rsidP="009407E5">
      <w:pPr>
        <w:spacing w:after="0" w:line="120" w:lineRule="auto"/>
        <w:ind w:left="357"/>
        <w:jc w:val="both"/>
        <w:rPr>
          <w:rFonts w:ascii="Century Gothic" w:hAnsi="Century Gothic"/>
          <w:bCs/>
          <w:color w:val="FF0000"/>
          <w:sz w:val="18"/>
          <w:szCs w:val="18"/>
          <w:lang w:val="x-none" w:eastAsia="x-none"/>
        </w:rPr>
      </w:pPr>
    </w:p>
    <w:p w14:paraId="3A74909F" w14:textId="77777777" w:rsidR="009407E5" w:rsidRPr="009407E5" w:rsidRDefault="009407E5" w:rsidP="009407E5">
      <w:pPr>
        <w:spacing w:after="0" w:line="120" w:lineRule="auto"/>
        <w:jc w:val="both"/>
        <w:rPr>
          <w:rFonts w:ascii="Century Gothic" w:hAnsi="Century Gothic"/>
          <w:bCs/>
          <w:sz w:val="18"/>
          <w:szCs w:val="18"/>
          <w:lang w:eastAsia="x-none"/>
        </w:rPr>
      </w:pPr>
    </w:p>
    <w:p w14:paraId="24DCF3CA" w14:textId="25FC4601" w:rsidR="009407E5" w:rsidRPr="009407E5" w:rsidRDefault="009407E5" w:rsidP="009407E5">
      <w:pPr>
        <w:suppressAutoHyphens/>
        <w:overflowPunct w:val="0"/>
        <w:autoSpaceDE w:val="0"/>
        <w:autoSpaceDN w:val="0"/>
        <w:adjustRightInd w:val="0"/>
        <w:spacing w:after="0" w:line="240" w:lineRule="auto"/>
        <w:jc w:val="both"/>
        <w:textAlignment w:val="baseline"/>
        <w:rPr>
          <w:rFonts w:ascii="Century Gothic" w:hAnsi="Century Gothic"/>
          <w:b/>
          <w:bCs/>
          <w:iCs/>
          <w:color w:val="FF0000"/>
          <w:sz w:val="18"/>
          <w:szCs w:val="18"/>
          <w:lang w:eastAsia="fr-FR"/>
        </w:rPr>
      </w:pPr>
      <w:r w:rsidRPr="009407E5">
        <w:rPr>
          <w:rFonts w:ascii="Century Gothic" w:hAnsi="Century Gothic" w:cs="Calibri"/>
          <w:bCs/>
          <w:sz w:val="18"/>
          <w:szCs w:val="18"/>
          <w:lang w:eastAsia="fr-FR"/>
        </w:rPr>
        <w:t>L’ensemble des pièces du Dossier de Consultation des Entreprises (DCE) est téléchargeable sur le site</w:t>
      </w:r>
      <w:r w:rsidRPr="009407E5">
        <w:rPr>
          <w:rFonts w:ascii="Century Gothic" w:hAnsi="Century Gothic" w:cs="Calibri"/>
          <w:bCs/>
          <w:sz w:val="18"/>
          <w:szCs w:val="18"/>
          <w:lang w:eastAsia="fr-FR"/>
        </w:rPr>
        <w:br/>
      </w:r>
      <w:r w:rsidRPr="005868EB">
        <w:rPr>
          <w:rFonts w:ascii="Century Gothic" w:hAnsi="Century Gothic" w:cs="Calibri"/>
          <w:b/>
          <w:bCs/>
          <w:sz w:val="18"/>
          <w:szCs w:val="18"/>
          <w:lang w:eastAsia="fr-FR"/>
        </w:rPr>
        <w:t xml:space="preserve"> </w:t>
      </w:r>
      <w:r w:rsidR="00747EB0" w:rsidRPr="005868EB">
        <w:rPr>
          <w:rFonts w:ascii="Century Gothic" w:hAnsi="Century Gothic"/>
          <w:b/>
          <w:bCs/>
          <w:iCs/>
          <w:sz w:val="18"/>
          <w:szCs w:val="18"/>
          <w:lang w:eastAsia="fr-FR"/>
        </w:rPr>
        <w:t>https://boamp.fr</w:t>
      </w:r>
    </w:p>
    <w:p w14:paraId="4B813F8F" w14:textId="77777777" w:rsidR="009407E5" w:rsidRPr="009407E5" w:rsidRDefault="009407E5" w:rsidP="009407E5">
      <w:pPr>
        <w:spacing w:after="0" w:line="120" w:lineRule="auto"/>
        <w:jc w:val="both"/>
        <w:rPr>
          <w:rFonts w:ascii="Century Gothic" w:hAnsi="Century Gothic"/>
          <w:bCs/>
          <w:sz w:val="18"/>
          <w:szCs w:val="18"/>
          <w:lang w:eastAsia="x-none"/>
        </w:rPr>
      </w:pPr>
    </w:p>
    <w:p w14:paraId="38702D1D" w14:textId="77777777" w:rsidR="009407E5" w:rsidRPr="009407E5" w:rsidRDefault="009407E5" w:rsidP="009407E5">
      <w:pPr>
        <w:tabs>
          <w:tab w:val="left" w:pos="1276"/>
        </w:tabs>
        <w:spacing w:after="0" w:line="20" w:lineRule="atLeast"/>
        <w:jc w:val="both"/>
        <w:rPr>
          <w:rFonts w:ascii="Century Gothic" w:hAnsi="Century Gothic" w:cs="Calibri"/>
          <w:bCs/>
          <w:sz w:val="18"/>
          <w:szCs w:val="18"/>
          <w:lang w:eastAsia="fr-FR"/>
        </w:rPr>
      </w:pPr>
      <w:r w:rsidRPr="009407E5">
        <w:rPr>
          <w:rFonts w:ascii="Century Gothic" w:hAnsi="Century Gothic" w:cs="Calibri"/>
          <w:bCs/>
          <w:sz w:val="18"/>
          <w:szCs w:val="18"/>
          <w:lang w:eastAsia="fr-FR"/>
        </w:rPr>
        <w:t>Toute modification du dossier de consultation fait l'objet d'un envoi de message électronique à l'</w:t>
      </w:r>
      <w:r w:rsidRPr="009407E5">
        <w:rPr>
          <w:rFonts w:ascii="Century Gothic" w:hAnsi="Century Gothic" w:cs="Calibri"/>
          <w:b/>
          <w:bCs/>
          <w:sz w:val="18"/>
          <w:szCs w:val="18"/>
          <w:lang w:eastAsia="fr-FR"/>
        </w:rPr>
        <w:t>adresse e-mail</w:t>
      </w:r>
      <w:r w:rsidRPr="009407E5">
        <w:rPr>
          <w:rFonts w:ascii="Century Gothic" w:hAnsi="Century Gothic" w:cs="Calibri"/>
          <w:bCs/>
          <w:sz w:val="18"/>
          <w:szCs w:val="18"/>
          <w:lang w:eastAsia="fr-FR"/>
        </w:rPr>
        <w:t xml:space="preserve"> qui a été indiquée par chaque candidat lors du téléchargement du dossier sur le profil acheteur. Il est donc nécessaire de vérifier très régulièrement les messages reçus sur cette adresse.</w:t>
      </w:r>
    </w:p>
    <w:p w14:paraId="2EBA1A16" w14:textId="76C68723" w:rsidR="009407E5" w:rsidRPr="009407E5" w:rsidRDefault="009407E5" w:rsidP="003965C1">
      <w:pPr>
        <w:tabs>
          <w:tab w:val="left" w:pos="1276"/>
        </w:tabs>
        <w:spacing w:after="0" w:line="20" w:lineRule="atLeast"/>
        <w:jc w:val="both"/>
        <w:rPr>
          <w:rFonts w:ascii="Century Gothic" w:eastAsia="Arial Unicode MS" w:hAnsi="Century Gothic" w:cs="Arial"/>
          <w:bCs/>
          <w:iCs/>
          <w:sz w:val="18"/>
          <w:szCs w:val="18"/>
          <w:lang w:eastAsia="fr-FR"/>
        </w:rPr>
      </w:pPr>
      <w:r w:rsidRPr="009407E5">
        <w:rPr>
          <w:rFonts w:ascii="Century Gothic" w:hAnsi="Century Gothic" w:cs="Calibri"/>
          <w:bCs/>
          <w:sz w:val="18"/>
          <w:szCs w:val="18"/>
          <w:lang w:eastAsia="fr-FR"/>
        </w:rPr>
        <w:t xml:space="preserve">La responsabilité de l’acheteur public ne saurait être recherchée si le candidat a communiqué une adresse erronée, s’il n’a pas souhaité s’identifier ou s'il n'a pas consulté ses messages en temps et en heure. </w:t>
      </w:r>
    </w:p>
    <w:p w14:paraId="348797D5" w14:textId="77777777" w:rsidR="009407E5" w:rsidRPr="009407E5" w:rsidRDefault="009407E5" w:rsidP="009407E5">
      <w:pPr>
        <w:spacing w:after="0" w:line="240" w:lineRule="auto"/>
        <w:ind w:firstLine="708"/>
        <w:jc w:val="both"/>
        <w:rPr>
          <w:rFonts w:ascii="Century Gothic" w:hAnsi="Century Gothic"/>
          <w:bCs/>
          <w:sz w:val="18"/>
          <w:szCs w:val="18"/>
          <w:lang w:eastAsia="x-none"/>
        </w:rPr>
      </w:pPr>
    </w:p>
    <w:p w14:paraId="50D8980D" w14:textId="77777777" w:rsidR="009407E5" w:rsidRPr="009407E5" w:rsidRDefault="009407E5" w:rsidP="00DF33D6">
      <w:pPr>
        <w:numPr>
          <w:ilvl w:val="0"/>
          <w:numId w:val="14"/>
        </w:numPr>
        <w:tabs>
          <w:tab w:val="num" w:pos="360"/>
        </w:tabs>
        <w:spacing w:after="0" w:line="240" w:lineRule="auto"/>
        <w:jc w:val="both"/>
        <w:outlineLvl w:val="0"/>
        <w:rPr>
          <w:rFonts w:ascii="Century Gothic" w:hAnsi="Century Gothic" w:cs="Arial"/>
          <w:b/>
          <w:u w:val="single"/>
          <w:lang w:eastAsia="fr-FR"/>
        </w:rPr>
      </w:pPr>
      <w:bookmarkStart w:id="12" w:name="_Toc85621535"/>
      <w:r w:rsidRPr="009407E5">
        <w:rPr>
          <w:rFonts w:ascii="Century Gothic" w:hAnsi="Century Gothic" w:cs="Arial"/>
          <w:b/>
          <w:u w:val="single"/>
          <w:lang w:eastAsia="fr-FR"/>
        </w:rPr>
        <w:t>CONDITIONS DU MARCHE</w:t>
      </w:r>
      <w:bookmarkEnd w:id="12"/>
    </w:p>
    <w:p w14:paraId="204E041D" w14:textId="77777777" w:rsidR="009407E5" w:rsidRPr="009407E5" w:rsidRDefault="009407E5" w:rsidP="009407E5">
      <w:pPr>
        <w:spacing w:after="0" w:line="240" w:lineRule="auto"/>
        <w:jc w:val="both"/>
        <w:rPr>
          <w:rFonts w:ascii="Century Gothic" w:hAnsi="Century Gothic"/>
          <w:sz w:val="18"/>
          <w:szCs w:val="18"/>
          <w:lang w:val="x-none" w:eastAsia="x-none"/>
        </w:rPr>
      </w:pPr>
    </w:p>
    <w:p w14:paraId="6C009AC2" w14:textId="77777777" w:rsidR="009407E5" w:rsidRPr="009407E5" w:rsidRDefault="009407E5" w:rsidP="00DF33D6">
      <w:pPr>
        <w:numPr>
          <w:ilvl w:val="1"/>
          <w:numId w:val="14"/>
        </w:numPr>
        <w:tabs>
          <w:tab w:val="num" w:pos="900"/>
        </w:tabs>
        <w:spacing w:after="0" w:line="240" w:lineRule="auto"/>
        <w:ind w:left="900" w:hanging="540"/>
        <w:jc w:val="both"/>
        <w:outlineLvl w:val="1"/>
        <w:rPr>
          <w:rFonts w:ascii="Century Gothic" w:hAnsi="Century Gothic" w:cs="Arial"/>
          <w:b/>
          <w:bCs/>
          <w:iCs/>
          <w:u w:val="single"/>
          <w:lang w:eastAsia="x-none"/>
        </w:rPr>
      </w:pPr>
      <w:bookmarkStart w:id="13" w:name="_Toc85621536"/>
      <w:r w:rsidRPr="009407E5">
        <w:rPr>
          <w:rFonts w:ascii="Century Gothic" w:hAnsi="Century Gothic" w:cs="Arial"/>
          <w:b/>
          <w:bCs/>
          <w:iCs/>
          <w:u w:val="single"/>
          <w:lang w:eastAsia="x-none"/>
        </w:rPr>
        <w:t>Étendue de la consultation :</w:t>
      </w:r>
      <w:bookmarkEnd w:id="13"/>
    </w:p>
    <w:p w14:paraId="6E3DF697" w14:textId="77777777" w:rsidR="009407E5" w:rsidRPr="009407E5" w:rsidRDefault="009407E5" w:rsidP="009407E5">
      <w:pPr>
        <w:spacing w:after="0" w:line="120" w:lineRule="auto"/>
        <w:jc w:val="both"/>
        <w:rPr>
          <w:rFonts w:ascii="Century Gothic" w:hAnsi="Century Gothic" w:cs="Arial"/>
          <w:sz w:val="18"/>
          <w:szCs w:val="18"/>
          <w:lang w:eastAsia="fr-FR"/>
        </w:rPr>
      </w:pPr>
    </w:p>
    <w:p w14:paraId="5A29F145" w14:textId="273B2839" w:rsidR="009407E5" w:rsidRPr="009407E5" w:rsidRDefault="009407E5" w:rsidP="009407E5">
      <w:pPr>
        <w:spacing w:after="0" w:line="20" w:lineRule="atLeast"/>
        <w:jc w:val="both"/>
        <w:rPr>
          <w:rFonts w:ascii="Century Gothic" w:hAnsi="Century Gothic"/>
          <w:bCs/>
          <w:sz w:val="18"/>
          <w:szCs w:val="18"/>
          <w:lang w:val="x-none" w:eastAsia="x-none"/>
        </w:rPr>
      </w:pPr>
      <w:r w:rsidRPr="009407E5">
        <w:rPr>
          <w:rFonts w:ascii="Century Gothic" w:hAnsi="Century Gothic"/>
          <w:bCs/>
          <w:sz w:val="18"/>
          <w:szCs w:val="18"/>
          <w:lang w:val="x-none" w:eastAsia="x-none"/>
        </w:rPr>
        <w:t xml:space="preserve">La présente consultation est lancée sur la base des modalités décrites au présent dossier de consultation des entreprises (DCE). Le </w:t>
      </w:r>
      <w:r w:rsidR="00747EB0">
        <w:rPr>
          <w:rFonts w:ascii="Century Gothic" w:hAnsi="Century Gothic"/>
          <w:bCs/>
          <w:sz w:val="18"/>
          <w:szCs w:val="18"/>
          <w:lang w:eastAsia="x-none"/>
        </w:rPr>
        <w:t xml:space="preserve">Maire </w:t>
      </w:r>
      <w:r w:rsidRPr="009407E5">
        <w:rPr>
          <w:rFonts w:ascii="Century Gothic" w:hAnsi="Century Gothic"/>
          <w:bCs/>
          <w:sz w:val="18"/>
          <w:szCs w:val="18"/>
          <w:lang w:val="x-none" w:eastAsia="x-none"/>
        </w:rPr>
        <w:t xml:space="preserve">se réserve le droit d’apporter des modifications de détail au dossier de consultation. Celles-ci doivent être communiquées au plus tard </w:t>
      </w:r>
      <w:r w:rsidRPr="009407E5">
        <w:rPr>
          <w:rFonts w:ascii="Century Gothic" w:hAnsi="Century Gothic"/>
          <w:b/>
          <w:bCs/>
          <w:sz w:val="18"/>
          <w:szCs w:val="18"/>
          <w:lang w:eastAsia="x-none"/>
        </w:rPr>
        <w:t>6</w:t>
      </w:r>
      <w:r w:rsidRPr="009407E5">
        <w:rPr>
          <w:rFonts w:ascii="Century Gothic" w:hAnsi="Century Gothic"/>
          <w:b/>
          <w:bCs/>
          <w:sz w:val="18"/>
          <w:szCs w:val="18"/>
          <w:lang w:val="x-none" w:eastAsia="x-none"/>
        </w:rPr>
        <w:t xml:space="preserve"> jours</w:t>
      </w:r>
      <w:r w:rsidRPr="009407E5">
        <w:rPr>
          <w:rFonts w:ascii="Century Gothic" w:hAnsi="Century Gothic"/>
          <w:bCs/>
          <w:sz w:val="18"/>
          <w:szCs w:val="18"/>
          <w:lang w:val="x-none" w:eastAsia="x-none"/>
        </w:rPr>
        <w:t xml:space="preserve"> avant la date limite fixée pour la </w:t>
      </w:r>
      <w:r w:rsidRPr="009407E5">
        <w:rPr>
          <w:rFonts w:ascii="Century Gothic" w:hAnsi="Century Gothic"/>
          <w:bCs/>
          <w:sz w:val="18"/>
          <w:szCs w:val="18"/>
          <w:lang w:val="x-none" w:eastAsia="x-none"/>
        </w:rPr>
        <w:lastRenderedPageBreak/>
        <w:t xml:space="preserve">remise des offres, dans le cadre du </w:t>
      </w:r>
      <w:r w:rsidRPr="009407E5">
        <w:rPr>
          <w:rFonts w:ascii="Century Gothic" w:hAnsi="Century Gothic"/>
          <w:bCs/>
          <w:sz w:val="18"/>
          <w:szCs w:val="18"/>
          <w:lang w:eastAsia="x-none"/>
        </w:rPr>
        <w:t xml:space="preserve">même formalisme que le dossier initial (Cf. Article 4 du présent Règlement de consultation). </w:t>
      </w:r>
      <w:r w:rsidRPr="009407E5">
        <w:rPr>
          <w:rFonts w:ascii="Century Gothic" w:hAnsi="Century Gothic"/>
          <w:bCs/>
          <w:sz w:val="18"/>
          <w:szCs w:val="18"/>
          <w:lang w:val="x-none" w:eastAsia="x-none"/>
        </w:rPr>
        <w:t>Les candidats devront alors répondre sur la base du dossier modifié.</w:t>
      </w:r>
    </w:p>
    <w:p w14:paraId="1619CBFF" w14:textId="77777777" w:rsidR="009407E5" w:rsidRPr="009407E5" w:rsidRDefault="009407E5" w:rsidP="009407E5">
      <w:pPr>
        <w:spacing w:after="0" w:line="120" w:lineRule="auto"/>
        <w:jc w:val="both"/>
        <w:rPr>
          <w:rFonts w:ascii="Century Gothic" w:hAnsi="Century Gothic"/>
          <w:bCs/>
          <w:sz w:val="18"/>
          <w:szCs w:val="18"/>
          <w:lang w:eastAsia="x-none"/>
        </w:rPr>
      </w:pPr>
    </w:p>
    <w:p w14:paraId="76B3A6A3" w14:textId="77777777" w:rsidR="009407E5" w:rsidRPr="009407E5" w:rsidRDefault="009407E5" w:rsidP="009407E5">
      <w:pPr>
        <w:spacing w:after="0" w:line="20" w:lineRule="atLeast"/>
        <w:jc w:val="both"/>
        <w:rPr>
          <w:rFonts w:ascii="Century Gothic" w:hAnsi="Century Gothic"/>
          <w:bCs/>
          <w:sz w:val="18"/>
          <w:szCs w:val="18"/>
          <w:lang w:eastAsia="x-none"/>
        </w:rPr>
      </w:pPr>
      <w:r w:rsidRPr="009407E5">
        <w:rPr>
          <w:rFonts w:ascii="Century Gothic" w:hAnsi="Century Gothic"/>
          <w:bCs/>
          <w:sz w:val="18"/>
          <w:szCs w:val="18"/>
          <w:lang w:val="x-none" w:eastAsia="x-none"/>
        </w:rPr>
        <w:t xml:space="preserve">Elle est soumise aux dispositions du </w:t>
      </w:r>
      <w:r w:rsidRPr="009407E5">
        <w:rPr>
          <w:rFonts w:ascii="Century Gothic" w:hAnsi="Century Gothic"/>
          <w:bCs/>
          <w:sz w:val="18"/>
          <w:szCs w:val="18"/>
          <w:lang w:eastAsia="x-none"/>
        </w:rPr>
        <w:t xml:space="preserve">Code de la Commande publique (2019) </w:t>
      </w:r>
      <w:r w:rsidRPr="009407E5">
        <w:rPr>
          <w:rFonts w:ascii="Century Gothic" w:hAnsi="Century Gothic"/>
          <w:bCs/>
          <w:sz w:val="18"/>
          <w:szCs w:val="18"/>
          <w:lang w:val="x-none" w:eastAsia="x-none"/>
        </w:rPr>
        <w:t>et notamment l</w:t>
      </w:r>
      <w:r w:rsidRPr="009407E5">
        <w:rPr>
          <w:rFonts w:ascii="Century Gothic" w:hAnsi="Century Gothic"/>
          <w:bCs/>
          <w:sz w:val="18"/>
          <w:szCs w:val="18"/>
          <w:lang w:eastAsia="x-none"/>
        </w:rPr>
        <w:t xml:space="preserve">es </w:t>
      </w:r>
      <w:r w:rsidRPr="009407E5">
        <w:rPr>
          <w:rFonts w:ascii="Century Gothic" w:hAnsi="Century Gothic"/>
          <w:bCs/>
          <w:sz w:val="18"/>
          <w:szCs w:val="18"/>
          <w:lang w:val="x-none" w:eastAsia="x-none"/>
        </w:rPr>
        <w:t>article</w:t>
      </w:r>
      <w:r w:rsidRPr="009407E5">
        <w:rPr>
          <w:rFonts w:ascii="Century Gothic" w:hAnsi="Century Gothic"/>
          <w:bCs/>
          <w:sz w:val="18"/>
          <w:szCs w:val="18"/>
          <w:lang w:eastAsia="x-none"/>
        </w:rPr>
        <w:t xml:space="preserve">s </w:t>
      </w:r>
      <w:hyperlink r:id="rId10" w:history="1">
        <w:r w:rsidRPr="009407E5">
          <w:rPr>
            <w:rFonts w:ascii="Century Gothic" w:hAnsi="Century Gothic"/>
            <w:b/>
            <w:bCs/>
            <w:sz w:val="18"/>
            <w:szCs w:val="18"/>
            <w:u w:val="single"/>
            <w:lang w:eastAsia="x-none"/>
          </w:rPr>
          <w:t>R2123-1</w:t>
        </w:r>
      </w:hyperlink>
      <w:r w:rsidRPr="009407E5">
        <w:rPr>
          <w:rFonts w:ascii="Century Gothic" w:hAnsi="Century Gothic"/>
          <w:b/>
          <w:bCs/>
          <w:sz w:val="18"/>
          <w:szCs w:val="18"/>
          <w:lang w:eastAsia="x-none"/>
        </w:rPr>
        <w:t xml:space="preserve"> (Alinéa 1°), </w:t>
      </w:r>
      <w:hyperlink r:id="rId11" w:history="1">
        <w:r w:rsidRPr="009407E5">
          <w:rPr>
            <w:rFonts w:ascii="Century Gothic" w:hAnsi="Century Gothic"/>
            <w:b/>
            <w:bCs/>
            <w:sz w:val="18"/>
            <w:szCs w:val="18"/>
            <w:u w:val="single"/>
            <w:lang w:eastAsia="x-none"/>
          </w:rPr>
          <w:t>R2123-4 et R2123-5</w:t>
        </w:r>
      </w:hyperlink>
      <w:r w:rsidRPr="009407E5">
        <w:rPr>
          <w:rFonts w:ascii="Century Gothic" w:hAnsi="Century Gothic"/>
          <w:bCs/>
          <w:sz w:val="18"/>
          <w:szCs w:val="18"/>
          <w:lang w:val="x-none" w:eastAsia="x-none"/>
        </w:rPr>
        <w:t xml:space="preserve"> relatif</w:t>
      </w:r>
      <w:r w:rsidRPr="009407E5">
        <w:rPr>
          <w:rFonts w:ascii="Century Gothic" w:hAnsi="Century Gothic"/>
          <w:bCs/>
          <w:sz w:val="18"/>
          <w:szCs w:val="18"/>
          <w:lang w:eastAsia="x-none"/>
        </w:rPr>
        <w:t>s</w:t>
      </w:r>
      <w:r w:rsidRPr="009407E5">
        <w:rPr>
          <w:rFonts w:ascii="Century Gothic" w:hAnsi="Century Gothic"/>
          <w:bCs/>
          <w:sz w:val="18"/>
          <w:szCs w:val="18"/>
          <w:lang w:val="x-none" w:eastAsia="x-none"/>
        </w:rPr>
        <w:t xml:space="preserve"> aux procédures adaptées</w:t>
      </w:r>
      <w:r w:rsidRPr="009407E5">
        <w:rPr>
          <w:rFonts w:ascii="Century Gothic" w:hAnsi="Century Gothic"/>
          <w:bCs/>
          <w:sz w:val="18"/>
          <w:szCs w:val="18"/>
          <w:lang w:eastAsia="x-none"/>
        </w:rPr>
        <w:t xml:space="preserve"> ainsi que les articles </w:t>
      </w:r>
      <w:hyperlink r:id="rId12" w:anchor="LEGISCTA000037730367" w:history="1">
        <w:r w:rsidRPr="009407E5">
          <w:rPr>
            <w:rFonts w:ascii="Century Gothic" w:hAnsi="Century Gothic"/>
            <w:b/>
            <w:bCs/>
            <w:sz w:val="18"/>
            <w:szCs w:val="18"/>
            <w:u w:val="single"/>
            <w:lang w:eastAsia="x-none"/>
          </w:rPr>
          <w:t>R2162-1 à R2162-14</w:t>
        </w:r>
      </w:hyperlink>
      <w:r w:rsidRPr="009407E5">
        <w:rPr>
          <w:rFonts w:ascii="Century Gothic" w:hAnsi="Century Gothic"/>
          <w:bCs/>
          <w:sz w:val="18"/>
          <w:szCs w:val="18"/>
          <w:lang w:eastAsia="x-none"/>
        </w:rPr>
        <w:t xml:space="preserve"> relatifs aux Accords-Cadres. </w:t>
      </w:r>
    </w:p>
    <w:p w14:paraId="2B263BFC" w14:textId="77777777" w:rsidR="003965C1" w:rsidRPr="00D577D5" w:rsidRDefault="003965C1" w:rsidP="009407E5">
      <w:pPr>
        <w:spacing w:after="0" w:line="20" w:lineRule="atLeast"/>
        <w:jc w:val="both"/>
        <w:rPr>
          <w:rFonts w:ascii="Century Gothic" w:hAnsi="Century Gothic"/>
          <w:bCs/>
          <w:sz w:val="18"/>
          <w:szCs w:val="18"/>
          <w:lang w:val="x-none" w:eastAsia="x-none"/>
        </w:rPr>
      </w:pPr>
    </w:p>
    <w:p w14:paraId="650CB379" w14:textId="6CF197F2" w:rsidR="009407E5" w:rsidRPr="005868EB" w:rsidRDefault="009407E5" w:rsidP="009407E5">
      <w:pPr>
        <w:spacing w:after="0" w:line="20" w:lineRule="atLeast"/>
        <w:jc w:val="both"/>
        <w:rPr>
          <w:rFonts w:ascii="Century Gothic" w:hAnsi="Century Gothic"/>
          <w:bCs/>
          <w:i/>
          <w:sz w:val="18"/>
          <w:szCs w:val="18"/>
          <w:lang w:eastAsia="x-none"/>
        </w:rPr>
      </w:pPr>
      <w:r w:rsidRPr="009407E5">
        <w:rPr>
          <w:rFonts w:ascii="Century Gothic" w:hAnsi="Century Gothic"/>
          <w:bCs/>
          <w:sz w:val="18"/>
          <w:szCs w:val="18"/>
          <w:lang w:val="x-none" w:eastAsia="x-none"/>
        </w:rPr>
        <w:t xml:space="preserve">Le </w:t>
      </w:r>
      <w:r w:rsidRPr="009407E5">
        <w:rPr>
          <w:rFonts w:ascii="Century Gothic" w:hAnsi="Century Gothic"/>
          <w:bCs/>
          <w:sz w:val="18"/>
          <w:szCs w:val="18"/>
          <w:lang w:eastAsia="x-none"/>
        </w:rPr>
        <w:t>montant total de l'ensemble</w:t>
      </w:r>
      <w:r w:rsidRPr="009407E5">
        <w:rPr>
          <w:rFonts w:ascii="Century Gothic" w:hAnsi="Century Gothic"/>
          <w:bCs/>
          <w:color w:val="FF0000"/>
          <w:sz w:val="18"/>
          <w:szCs w:val="18"/>
          <w:lang w:eastAsia="x-none"/>
        </w:rPr>
        <w:t xml:space="preserve"> </w:t>
      </w:r>
      <w:r w:rsidRPr="009407E5">
        <w:rPr>
          <w:rFonts w:ascii="Century Gothic" w:hAnsi="Century Gothic"/>
          <w:bCs/>
          <w:sz w:val="18"/>
          <w:szCs w:val="18"/>
          <w:lang w:val="x-none" w:eastAsia="x-none"/>
        </w:rPr>
        <w:t xml:space="preserve">sur la durée maximale </w:t>
      </w:r>
      <w:r w:rsidRPr="009407E5">
        <w:rPr>
          <w:rFonts w:ascii="Century Gothic" w:hAnsi="Century Gothic"/>
          <w:bCs/>
          <w:sz w:val="18"/>
          <w:szCs w:val="18"/>
          <w:lang w:eastAsia="x-none"/>
        </w:rPr>
        <w:t>du marché</w:t>
      </w:r>
      <w:r w:rsidRPr="009407E5">
        <w:rPr>
          <w:rFonts w:ascii="Century Gothic" w:hAnsi="Century Gothic"/>
          <w:bCs/>
          <w:color w:val="FF0000"/>
          <w:sz w:val="18"/>
          <w:szCs w:val="18"/>
          <w:lang w:val="x-none" w:eastAsia="x-none"/>
        </w:rPr>
        <w:t xml:space="preserve"> </w:t>
      </w:r>
      <w:r w:rsidRPr="009407E5">
        <w:rPr>
          <w:rFonts w:ascii="Century Gothic" w:hAnsi="Century Gothic"/>
          <w:bCs/>
          <w:i/>
          <w:sz w:val="18"/>
          <w:szCs w:val="18"/>
          <w:lang w:eastAsia="x-none"/>
        </w:rPr>
        <w:t>est estimé supérieur au</w:t>
      </w:r>
      <w:r w:rsidRPr="009407E5">
        <w:rPr>
          <w:rFonts w:ascii="Century Gothic" w:hAnsi="Century Gothic"/>
          <w:bCs/>
          <w:i/>
          <w:sz w:val="18"/>
          <w:szCs w:val="18"/>
          <w:lang w:val="x-none" w:eastAsia="x-none"/>
        </w:rPr>
        <w:t xml:space="preserve"> </w:t>
      </w:r>
      <w:r w:rsidRPr="009407E5">
        <w:rPr>
          <w:rFonts w:ascii="Century Gothic" w:hAnsi="Century Gothic"/>
          <w:bCs/>
          <w:i/>
          <w:sz w:val="18"/>
          <w:szCs w:val="18"/>
          <w:lang w:eastAsia="x-none"/>
        </w:rPr>
        <w:t xml:space="preserve">seuil </w:t>
      </w:r>
      <w:r w:rsidRPr="009407E5">
        <w:rPr>
          <w:rFonts w:ascii="Century Gothic" w:hAnsi="Century Gothic"/>
          <w:bCs/>
          <w:i/>
          <w:sz w:val="18"/>
          <w:szCs w:val="18"/>
          <w:lang w:val="x-none" w:eastAsia="x-none"/>
        </w:rPr>
        <w:t>de 90 000 euros</w:t>
      </w:r>
      <w:r w:rsidRPr="009407E5">
        <w:rPr>
          <w:rFonts w:ascii="Century Gothic" w:hAnsi="Century Gothic"/>
          <w:bCs/>
          <w:i/>
          <w:sz w:val="18"/>
          <w:szCs w:val="18"/>
          <w:lang w:eastAsia="x-none"/>
        </w:rPr>
        <w:t xml:space="preserve"> et ne pourra en aucun cas dépasser le montant maximum</w:t>
      </w:r>
      <w:r w:rsidRPr="009407E5">
        <w:rPr>
          <w:rFonts w:ascii="Century Gothic" w:hAnsi="Century Gothic"/>
          <w:bCs/>
          <w:i/>
          <w:color w:val="FF0000"/>
          <w:sz w:val="18"/>
          <w:szCs w:val="18"/>
          <w:lang w:eastAsia="x-none"/>
        </w:rPr>
        <w:t xml:space="preserve"> </w:t>
      </w:r>
      <w:r w:rsidRPr="005868EB">
        <w:rPr>
          <w:rFonts w:ascii="Century Gothic" w:hAnsi="Century Gothic"/>
          <w:bCs/>
          <w:i/>
          <w:sz w:val="18"/>
          <w:szCs w:val="18"/>
          <w:lang w:eastAsia="x-none"/>
        </w:rPr>
        <w:t xml:space="preserve">de </w:t>
      </w:r>
      <w:r w:rsidRPr="005868EB">
        <w:rPr>
          <w:rFonts w:ascii="Century Gothic" w:hAnsi="Century Gothic"/>
          <w:b/>
          <w:i/>
          <w:sz w:val="18"/>
          <w:szCs w:val="18"/>
          <w:lang w:eastAsia="x-none"/>
        </w:rPr>
        <w:t>213 </w:t>
      </w:r>
      <w:r w:rsidR="003965C1" w:rsidRPr="005868EB">
        <w:rPr>
          <w:rFonts w:ascii="Century Gothic" w:hAnsi="Century Gothic"/>
          <w:b/>
          <w:i/>
          <w:sz w:val="18"/>
          <w:szCs w:val="18"/>
          <w:lang w:eastAsia="x-none"/>
        </w:rPr>
        <w:t>000</w:t>
      </w:r>
      <w:r w:rsidRPr="005868EB">
        <w:rPr>
          <w:rFonts w:ascii="Century Gothic" w:hAnsi="Century Gothic"/>
          <w:b/>
          <w:i/>
          <w:sz w:val="18"/>
          <w:szCs w:val="18"/>
          <w:lang w:eastAsia="x-none"/>
        </w:rPr>
        <w:t> € HT</w:t>
      </w:r>
      <w:r w:rsidR="003965C1" w:rsidRPr="005868EB">
        <w:rPr>
          <w:rFonts w:ascii="Century Gothic" w:hAnsi="Century Gothic"/>
          <w:bCs/>
          <w:i/>
          <w:sz w:val="18"/>
          <w:szCs w:val="18"/>
          <w:lang w:eastAsia="x-none"/>
        </w:rPr>
        <w:t xml:space="preserve"> sur la durée totale du marché.</w:t>
      </w:r>
    </w:p>
    <w:p w14:paraId="334E1754" w14:textId="77777777" w:rsidR="009407E5" w:rsidRPr="009407E5" w:rsidRDefault="009407E5" w:rsidP="009407E5">
      <w:pPr>
        <w:spacing w:after="0" w:line="240" w:lineRule="auto"/>
        <w:jc w:val="both"/>
        <w:rPr>
          <w:rFonts w:ascii="Century Gothic" w:hAnsi="Century Gothic"/>
          <w:bCs/>
          <w:sz w:val="18"/>
          <w:szCs w:val="18"/>
          <w:lang w:eastAsia="x-none"/>
        </w:rPr>
      </w:pPr>
    </w:p>
    <w:p w14:paraId="55E1BA58" w14:textId="77777777" w:rsidR="009407E5" w:rsidRPr="009407E5" w:rsidRDefault="009407E5" w:rsidP="009407E5">
      <w:pPr>
        <w:spacing w:after="0" w:line="120" w:lineRule="auto"/>
        <w:jc w:val="both"/>
        <w:rPr>
          <w:rFonts w:ascii="Century Gothic" w:hAnsi="Century Gothic" w:cs="Arial"/>
          <w:bCs/>
          <w:iCs/>
          <w:sz w:val="18"/>
          <w:szCs w:val="18"/>
          <w:lang w:eastAsia="fr-FR"/>
        </w:rPr>
      </w:pPr>
    </w:p>
    <w:p w14:paraId="4FB6B116" w14:textId="77777777" w:rsidR="009407E5" w:rsidRPr="009407E5" w:rsidRDefault="009407E5" w:rsidP="00DF33D6">
      <w:pPr>
        <w:numPr>
          <w:ilvl w:val="1"/>
          <w:numId w:val="14"/>
        </w:numPr>
        <w:tabs>
          <w:tab w:val="num" w:pos="900"/>
        </w:tabs>
        <w:spacing w:after="0" w:line="240" w:lineRule="auto"/>
        <w:ind w:left="900" w:hanging="540"/>
        <w:jc w:val="both"/>
        <w:outlineLvl w:val="1"/>
        <w:rPr>
          <w:rFonts w:ascii="Century Gothic" w:hAnsi="Century Gothic" w:cs="Arial"/>
          <w:b/>
          <w:bCs/>
          <w:iCs/>
          <w:u w:val="single"/>
          <w:lang w:eastAsia="x-none"/>
        </w:rPr>
      </w:pPr>
      <w:bookmarkStart w:id="14" w:name="_Toc85621537"/>
      <w:r w:rsidRPr="009407E5">
        <w:rPr>
          <w:rFonts w:ascii="Century Gothic" w:hAnsi="Century Gothic" w:cs="Arial"/>
          <w:b/>
          <w:bCs/>
          <w:iCs/>
          <w:u w:val="single"/>
          <w:lang w:eastAsia="x-none"/>
        </w:rPr>
        <w:t>Variantes (articles R2151-8 à R2151-11)</w:t>
      </w:r>
      <w:bookmarkEnd w:id="14"/>
    </w:p>
    <w:p w14:paraId="2EB48125" w14:textId="77777777" w:rsidR="009407E5" w:rsidRPr="009407E5" w:rsidRDefault="009407E5" w:rsidP="009407E5">
      <w:pPr>
        <w:suppressAutoHyphens/>
        <w:overflowPunct w:val="0"/>
        <w:autoSpaceDE w:val="0"/>
        <w:autoSpaceDN w:val="0"/>
        <w:adjustRightInd w:val="0"/>
        <w:spacing w:after="0" w:line="120" w:lineRule="auto"/>
        <w:jc w:val="both"/>
        <w:textAlignment w:val="baseline"/>
        <w:rPr>
          <w:rFonts w:ascii="Century Gothic" w:hAnsi="Century Gothic"/>
          <w:noProof/>
          <w:sz w:val="18"/>
          <w:szCs w:val="18"/>
          <w:lang w:eastAsia="fr-FR"/>
        </w:rPr>
      </w:pPr>
    </w:p>
    <w:p w14:paraId="5DCB2E59" w14:textId="77777777" w:rsidR="009407E5" w:rsidRPr="009407E5" w:rsidRDefault="009407E5" w:rsidP="009407E5">
      <w:pPr>
        <w:suppressAutoHyphens/>
        <w:overflowPunct w:val="0"/>
        <w:autoSpaceDE w:val="0"/>
        <w:autoSpaceDN w:val="0"/>
        <w:adjustRightInd w:val="0"/>
        <w:spacing w:after="0" w:line="240" w:lineRule="auto"/>
        <w:jc w:val="both"/>
        <w:textAlignment w:val="baseline"/>
        <w:rPr>
          <w:rFonts w:ascii="Century Gothic" w:hAnsi="Century Gothic"/>
          <w:noProof/>
          <w:sz w:val="18"/>
          <w:szCs w:val="18"/>
          <w:lang w:eastAsia="fr-FR"/>
        </w:rPr>
      </w:pPr>
      <w:r w:rsidRPr="009407E5">
        <w:rPr>
          <w:rFonts w:ascii="Century Gothic" w:hAnsi="Century Gothic"/>
          <w:noProof/>
          <w:sz w:val="18"/>
          <w:szCs w:val="18"/>
          <w:lang w:eastAsia="fr-FR"/>
        </w:rPr>
        <w:t>Aucune variante n’est autorisée.</w:t>
      </w:r>
    </w:p>
    <w:p w14:paraId="0AFA7113" w14:textId="77777777" w:rsidR="009407E5" w:rsidRPr="009407E5" w:rsidRDefault="009407E5" w:rsidP="009407E5">
      <w:pPr>
        <w:suppressAutoHyphens/>
        <w:overflowPunct w:val="0"/>
        <w:autoSpaceDE w:val="0"/>
        <w:autoSpaceDN w:val="0"/>
        <w:adjustRightInd w:val="0"/>
        <w:spacing w:after="0" w:line="240" w:lineRule="auto"/>
        <w:jc w:val="both"/>
        <w:textAlignment w:val="baseline"/>
        <w:rPr>
          <w:rFonts w:ascii="Century Gothic" w:hAnsi="Century Gothic"/>
          <w:noProof/>
          <w:sz w:val="18"/>
          <w:szCs w:val="18"/>
          <w:lang w:eastAsia="fr-FR"/>
        </w:rPr>
      </w:pPr>
      <w:bookmarkStart w:id="15" w:name="_Hlk72220193"/>
    </w:p>
    <w:p w14:paraId="44D09B54" w14:textId="77777777" w:rsidR="009407E5" w:rsidRPr="009407E5" w:rsidRDefault="009407E5" w:rsidP="00DF33D6">
      <w:pPr>
        <w:numPr>
          <w:ilvl w:val="1"/>
          <w:numId w:val="14"/>
        </w:numPr>
        <w:tabs>
          <w:tab w:val="num" w:pos="900"/>
        </w:tabs>
        <w:spacing w:after="0" w:line="240" w:lineRule="auto"/>
        <w:ind w:left="900" w:hanging="540"/>
        <w:jc w:val="both"/>
        <w:outlineLvl w:val="1"/>
        <w:rPr>
          <w:rFonts w:ascii="Century Gothic" w:hAnsi="Century Gothic" w:cs="Arial"/>
          <w:b/>
          <w:bCs/>
          <w:iCs/>
          <w:u w:val="single"/>
          <w:lang w:eastAsia="x-none"/>
        </w:rPr>
      </w:pPr>
      <w:bookmarkStart w:id="16" w:name="_Toc85621538"/>
      <w:bookmarkEnd w:id="15"/>
      <w:r w:rsidRPr="009407E5">
        <w:rPr>
          <w:rFonts w:ascii="Century Gothic" w:hAnsi="Century Gothic" w:cs="Arial"/>
          <w:b/>
          <w:bCs/>
          <w:iCs/>
          <w:u w:val="single"/>
          <w:lang w:eastAsia="x-none"/>
        </w:rPr>
        <w:t>Périmètre des prestations</w:t>
      </w:r>
      <w:bookmarkEnd w:id="16"/>
    </w:p>
    <w:p w14:paraId="11E3AC8D" w14:textId="77777777" w:rsidR="009407E5" w:rsidRPr="009407E5" w:rsidRDefault="009407E5" w:rsidP="009407E5">
      <w:pPr>
        <w:spacing w:after="0" w:line="120" w:lineRule="auto"/>
        <w:jc w:val="both"/>
        <w:rPr>
          <w:rFonts w:ascii="Century Gothic" w:hAnsi="Century Gothic" w:cs="Arial"/>
          <w:bCs/>
          <w:iCs/>
          <w:sz w:val="18"/>
          <w:szCs w:val="18"/>
          <w:lang w:eastAsia="fr-FR"/>
        </w:rPr>
      </w:pPr>
    </w:p>
    <w:p w14:paraId="5D4D6D7B" w14:textId="283241FC" w:rsidR="009407E5" w:rsidRPr="005868EB" w:rsidRDefault="003965C1" w:rsidP="009407E5">
      <w:pPr>
        <w:spacing w:after="0" w:line="240" w:lineRule="auto"/>
        <w:jc w:val="both"/>
        <w:rPr>
          <w:rFonts w:ascii="Century Gothic" w:hAnsi="Century Gothic" w:cs="Arial"/>
          <w:bCs/>
          <w:iCs/>
          <w:sz w:val="18"/>
          <w:szCs w:val="18"/>
          <w:lang w:eastAsia="fr-FR"/>
        </w:rPr>
      </w:pPr>
      <w:r w:rsidRPr="005868EB">
        <w:rPr>
          <w:rFonts w:ascii="Century Gothic" w:hAnsi="Century Gothic" w:cs="Arial"/>
          <w:bCs/>
          <w:iCs/>
          <w:sz w:val="18"/>
          <w:szCs w:val="18"/>
          <w:lang w:eastAsia="fr-FR"/>
        </w:rPr>
        <w:t xml:space="preserve">Le lieu de livraison de la prestation est : Restaurant scolaire – Groupe scolaire F Dolto – 251, rue des </w:t>
      </w:r>
      <w:proofErr w:type="spellStart"/>
      <w:r w:rsidRPr="005868EB">
        <w:rPr>
          <w:rFonts w:ascii="Century Gothic" w:hAnsi="Century Gothic" w:cs="Arial"/>
          <w:bCs/>
          <w:iCs/>
          <w:sz w:val="18"/>
          <w:szCs w:val="18"/>
          <w:lang w:eastAsia="fr-FR"/>
        </w:rPr>
        <w:t>Huguets</w:t>
      </w:r>
      <w:proofErr w:type="spellEnd"/>
      <w:r w:rsidRPr="005868EB">
        <w:rPr>
          <w:rFonts w:ascii="Century Gothic" w:hAnsi="Century Gothic" w:cs="Arial"/>
          <w:bCs/>
          <w:iCs/>
          <w:sz w:val="18"/>
          <w:szCs w:val="18"/>
          <w:lang w:eastAsia="fr-FR"/>
        </w:rPr>
        <w:t xml:space="preserve"> – 01140 Saint Didier sur Chalaronne.</w:t>
      </w:r>
    </w:p>
    <w:p w14:paraId="2B1A1E70" w14:textId="77777777" w:rsidR="003965C1" w:rsidRPr="009407E5" w:rsidRDefault="003965C1" w:rsidP="009407E5">
      <w:pPr>
        <w:spacing w:after="0" w:line="240" w:lineRule="auto"/>
        <w:jc w:val="both"/>
        <w:rPr>
          <w:rFonts w:ascii="Century Gothic" w:hAnsi="Century Gothic"/>
          <w:bCs/>
          <w:sz w:val="18"/>
          <w:szCs w:val="18"/>
          <w:lang w:val="x-none" w:eastAsia="x-none"/>
        </w:rPr>
      </w:pPr>
    </w:p>
    <w:p w14:paraId="7E6DFB72" w14:textId="77777777" w:rsidR="009407E5" w:rsidRPr="009407E5" w:rsidRDefault="009407E5" w:rsidP="00DF33D6">
      <w:pPr>
        <w:numPr>
          <w:ilvl w:val="1"/>
          <w:numId w:val="14"/>
        </w:numPr>
        <w:tabs>
          <w:tab w:val="num" w:pos="900"/>
        </w:tabs>
        <w:spacing w:after="0" w:line="240" w:lineRule="auto"/>
        <w:ind w:left="900" w:hanging="540"/>
        <w:jc w:val="both"/>
        <w:outlineLvl w:val="1"/>
        <w:rPr>
          <w:rFonts w:ascii="Century Gothic" w:hAnsi="Century Gothic" w:cs="Arial"/>
          <w:b/>
          <w:bCs/>
          <w:iCs/>
          <w:u w:val="single"/>
          <w:lang w:eastAsia="x-none"/>
        </w:rPr>
      </w:pPr>
      <w:bookmarkStart w:id="17" w:name="_Toc85621539"/>
      <w:r w:rsidRPr="009407E5">
        <w:rPr>
          <w:rFonts w:ascii="Century Gothic" w:hAnsi="Century Gothic" w:cs="Arial"/>
          <w:b/>
          <w:bCs/>
          <w:iCs/>
          <w:u w:val="single"/>
          <w:lang w:eastAsia="x-none"/>
        </w:rPr>
        <w:t>Durée du marché</w:t>
      </w:r>
      <w:bookmarkEnd w:id="17"/>
    </w:p>
    <w:p w14:paraId="5C54369A" w14:textId="020FD91B" w:rsidR="009407E5" w:rsidRPr="009407E5" w:rsidRDefault="009407E5" w:rsidP="009407E5">
      <w:pPr>
        <w:spacing w:before="120" w:after="0" w:line="240" w:lineRule="auto"/>
        <w:jc w:val="both"/>
        <w:rPr>
          <w:rFonts w:ascii="Century Gothic" w:hAnsi="Century Gothic" w:cs="Arial"/>
          <w:b/>
          <w:color w:val="FF0000"/>
          <w:sz w:val="18"/>
          <w:szCs w:val="18"/>
          <w:lang w:eastAsia="fr-FR"/>
        </w:rPr>
      </w:pPr>
      <w:r w:rsidRPr="009407E5">
        <w:rPr>
          <w:rFonts w:ascii="Century Gothic" w:hAnsi="Century Gothic" w:cs="Arial"/>
          <w:bCs/>
          <w:sz w:val="18"/>
          <w:szCs w:val="18"/>
          <w:lang w:eastAsia="fr-FR"/>
        </w:rPr>
        <w:t xml:space="preserve">Le marché public (passé sous la forme d'un accord-cadre) est conclu </w:t>
      </w:r>
      <w:r w:rsidR="00747EB0">
        <w:rPr>
          <w:rFonts w:ascii="Century Gothic" w:hAnsi="Century Gothic" w:cs="Arial"/>
          <w:bCs/>
          <w:sz w:val="18"/>
          <w:szCs w:val="18"/>
          <w:lang w:eastAsia="fr-FR"/>
        </w:rPr>
        <w:t>du 07/06/2022 au 31/08/2024.</w:t>
      </w:r>
    </w:p>
    <w:p w14:paraId="26C0786D" w14:textId="77777777" w:rsidR="003965C1" w:rsidRPr="00D577D5" w:rsidRDefault="003965C1" w:rsidP="009407E5">
      <w:pPr>
        <w:spacing w:after="0" w:line="240" w:lineRule="auto"/>
        <w:jc w:val="both"/>
        <w:rPr>
          <w:rFonts w:ascii="Century Gothic" w:hAnsi="Century Gothic" w:cs="Arial"/>
          <w:bCs/>
          <w:iCs/>
          <w:color w:val="FF0000"/>
          <w:sz w:val="18"/>
          <w:szCs w:val="18"/>
          <w:highlight w:val="yellow"/>
          <w:lang w:eastAsia="x-none"/>
        </w:rPr>
      </w:pPr>
      <w:bookmarkStart w:id="18" w:name="_Hlk72220279"/>
    </w:p>
    <w:p w14:paraId="1874A3C7" w14:textId="078C26FD" w:rsidR="009407E5" w:rsidRPr="009407E5" w:rsidRDefault="009407E5" w:rsidP="009407E5">
      <w:pPr>
        <w:spacing w:after="0" w:line="240" w:lineRule="auto"/>
        <w:jc w:val="both"/>
        <w:rPr>
          <w:rFonts w:ascii="Century Gothic" w:hAnsi="Century Gothic" w:cs="Arial"/>
          <w:bCs/>
          <w:iCs/>
          <w:sz w:val="18"/>
          <w:szCs w:val="18"/>
          <w:lang w:val="x-none" w:eastAsia="x-none"/>
        </w:rPr>
      </w:pPr>
      <w:r w:rsidRPr="009407E5">
        <w:rPr>
          <w:rFonts w:ascii="Century Gothic" w:hAnsi="Century Gothic" w:cs="Arial"/>
          <w:bCs/>
          <w:iCs/>
          <w:sz w:val="18"/>
          <w:szCs w:val="18"/>
          <w:lang w:eastAsia="x-none"/>
        </w:rPr>
        <w:t>L’acheteur</w:t>
      </w:r>
      <w:r w:rsidRPr="009407E5">
        <w:rPr>
          <w:rFonts w:ascii="Century Gothic" w:hAnsi="Century Gothic" w:cs="Arial"/>
          <w:bCs/>
          <w:iCs/>
          <w:sz w:val="18"/>
          <w:szCs w:val="18"/>
          <w:lang w:val="x-none" w:eastAsia="x-none"/>
        </w:rPr>
        <w:t xml:space="preserve"> pourra mettre fin </w:t>
      </w:r>
      <w:r w:rsidRPr="009407E5">
        <w:rPr>
          <w:rFonts w:ascii="Century Gothic" w:hAnsi="Century Gothic" w:cs="Arial"/>
          <w:bCs/>
          <w:iCs/>
          <w:sz w:val="18"/>
          <w:szCs w:val="18"/>
          <w:lang w:eastAsia="x-none"/>
        </w:rPr>
        <w:t>au marché,</w:t>
      </w:r>
      <w:r w:rsidRPr="009407E5">
        <w:rPr>
          <w:rFonts w:ascii="Century Gothic" w:hAnsi="Century Gothic" w:cs="Arial"/>
          <w:bCs/>
          <w:iCs/>
          <w:sz w:val="18"/>
          <w:szCs w:val="18"/>
          <w:lang w:val="x-none" w:eastAsia="x-none"/>
        </w:rPr>
        <w:t xml:space="preserve"> sans indemnité au prestataire, </w:t>
      </w:r>
      <w:r w:rsidRPr="009407E5">
        <w:rPr>
          <w:rFonts w:ascii="Century Gothic" w:hAnsi="Century Gothic" w:cs="Arial"/>
          <w:b/>
          <w:bCs/>
          <w:iCs/>
          <w:sz w:val="18"/>
          <w:szCs w:val="18"/>
          <w:lang w:val="x-none" w:eastAsia="x-none"/>
        </w:rPr>
        <w:t xml:space="preserve">si le montant </w:t>
      </w:r>
      <w:r w:rsidRPr="009407E5">
        <w:rPr>
          <w:rFonts w:ascii="Century Gothic" w:hAnsi="Century Gothic" w:cs="Arial"/>
          <w:iCs/>
          <w:sz w:val="18"/>
          <w:szCs w:val="18"/>
          <w:lang w:val="x-none" w:eastAsia="x-none"/>
        </w:rPr>
        <w:t xml:space="preserve">d'un éventuel </w:t>
      </w:r>
      <w:r w:rsidR="003965C1" w:rsidRPr="00D577D5">
        <w:rPr>
          <w:rFonts w:ascii="Century Gothic" w:hAnsi="Century Gothic" w:cs="Arial"/>
          <w:iCs/>
          <w:sz w:val="18"/>
          <w:szCs w:val="18"/>
          <w:lang w:eastAsia="x-none"/>
        </w:rPr>
        <w:t>b</w:t>
      </w:r>
      <w:r w:rsidRPr="009407E5">
        <w:rPr>
          <w:rFonts w:ascii="Century Gothic" w:hAnsi="Century Gothic" w:cs="Arial"/>
          <w:iCs/>
          <w:sz w:val="18"/>
          <w:szCs w:val="18"/>
          <w:lang w:eastAsia="x-none"/>
        </w:rPr>
        <w:t xml:space="preserve">on de </w:t>
      </w:r>
      <w:r w:rsidR="003965C1" w:rsidRPr="00D577D5">
        <w:rPr>
          <w:rFonts w:ascii="Century Gothic" w:hAnsi="Century Gothic" w:cs="Arial"/>
          <w:iCs/>
          <w:sz w:val="18"/>
          <w:szCs w:val="18"/>
          <w:lang w:eastAsia="x-none"/>
        </w:rPr>
        <w:t>c</w:t>
      </w:r>
      <w:r w:rsidRPr="009407E5">
        <w:rPr>
          <w:rFonts w:ascii="Century Gothic" w:hAnsi="Century Gothic" w:cs="Arial"/>
          <w:iCs/>
          <w:sz w:val="18"/>
          <w:szCs w:val="18"/>
          <w:lang w:eastAsia="x-none"/>
        </w:rPr>
        <w:t xml:space="preserve">ommande </w:t>
      </w:r>
      <w:r w:rsidRPr="009407E5">
        <w:rPr>
          <w:rFonts w:ascii="Century Gothic" w:hAnsi="Century Gothic" w:cs="Arial"/>
          <w:iCs/>
          <w:sz w:val="18"/>
          <w:szCs w:val="18"/>
          <w:lang w:val="x-none" w:eastAsia="x-none"/>
        </w:rPr>
        <w:t xml:space="preserve">risque de </w:t>
      </w:r>
      <w:r w:rsidRPr="009407E5">
        <w:rPr>
          <w:rFonts w:ascii="Century Gothic" w:hAnsi="Century Gothic" w:cs="Arial"/>
          <w:b/>
          <w:bCs/>
          <w:iCs/>
          <w:sz w:val="18"/>
          <w:szCs w:val="18"/>
          <w:lang w:val="x-none" w:eastAsia="x-none"/>
        </w:rPr>
        <w:t>faire atteindre ou dépasser le montant total maximal</w:t>
      </w:r>
      <w:r w:rsidRPr="009407E5">
        <w:rPr>
          <w:rFonts w:ascii="Century Gothic" w:hAnsi="Century Gothic" w:cs="Arial"/>
          <w:bCs/>
          <w:iCs/>
          <w:sz w:val="18"/>
          <w:szCs w:val="18"/>
          <w:lang w:val="x-none" w:eastAsia="x-none"/>
        </w:rPr>
        <w:t xml:space="preserve"> en cours de période d'exécution.</w:t>
      </w:r>
    </w:p>
    <w:bookmarkEnd w:id="18"/>
    <w:p w14:paraId="4DBBBECB" w14:textId="77777777" w:rsidR="009407E5" w:rsidRPr="009407E5" w:rsidRDefault="009407E5" w:rsidP="009407E5">
      <w:pPr>
        <w:spacing w:after="0" w:line="240" w:lineRule="auto"/>
        <w:jc w:val="both"/>
        <w:rPr>
          <w:rFonts w:ascii="Century Gothic" w:hAnsi="Century Gothic"/>
          <w:bCs/>
          <w:sz w:val="18"/>
          <w:szCs w:val="18"/>
          <w:lang w:eastAsia="x-none"/>
        </w:rPr>
      </w:pPr>
    </w:p>
    <w:p w14:paraId="36933FBF" w14:textId="77777777" w:rsidR="009407E5" w:rsidRPr="009407E5" w:rsidRDefault="009407E5" w:rsidP="00DF33D6">
      <w:pPr>
        <w:numPr>
          <w:ilvl w:val="1"/>
          <w:numId w:val="14"/>
        </w:numPr>
        <w:tabs>
          <w:tab w:val="num" w:pos="900"/>
        </w:tabs>
        <w:spacing w:after="0" w:line="240" w:lineRule="auto"/>
        <w:ind w:left="900" w:hanging="540"/>
        <w:jc w:val="both"/>
        <w:outlineLvl w:val="1"/>
        <w:rPr>
          <w:rFonts w:ascii="Century Gothic" w:hAnsi="Century Gothic" w:cs="Arial"/>
          <w:b/>
          <w:bCs/>
          <w:iCs/>
          <w:u w:val="single"/>
          <w:lang w:eastAsia="x-none"/>
        </w:rPr>
      </w:pPr>
      <w:bookmarkStart w:id="19" w:name="_Toc85621540"/>
      <w:r w:rsidRPr="009407E5">
        <w:rPr>
          <w:rFonts w:ascii="Century Gothic" w:hAnsi="Century Gothic" w:cs="Arial"/>
          <w:b/>
          <w:bCs/>
          <w:iCs/>
          <w:u w:val="single"/>
          <w:lang w:eastAsia="x-none"/>
        </w:rPr>
        <w:t>Délai de validité des offres</w:t>
      </w:r>
      <w:bookmarkEnd w:id="19"/>
      <w:r w:rsidRPr="009407E5">
        <w:rPr>
          <w:rFonts w:ascii="Century Gothic" w:hAnsi="Century Gothic" w:cs="Arial"/>
          <w:b/>
          <w:bCs/>
          <w:iCs/>
          <w:u w:val="single"/>
          <w:lang w:eastAsia="x-none"/>
        </w:rPr>
        <w:t> </w:t>
      </w:r>
    </w:p>
    <w:p w14:paraId="4A015F99" w14:textId="77777777" w:rsidR="009407E5" w:rsidRPr="009407E5" w:rsidRDefault="009407E5" w:rsidP="009407E5">
      <w:pPr>
        <w:spacing w:after="0" w:line="120" w:lineRule="auto"/>
        <w:ind w:left="357"/>
        <w:jc w:val="both"/>
        <w:rPr>
          <w:rFonts w:ascii="Century Gothic" w:hAnsi="Century Gothic" w:cs="Arial"/>
          <w:sz w:val="18"/>
          <w:szCs w:val="18"/>
          <w:lang w:eastAsia="fr-FR"/>
        </w:rPr>
      </w:pPr>
    </w:p>
    <w:p w14:paraId="31BD48EC" w14:textId="77777777" w:rsidR="009407E5" w:rsidRPr="009407E5" w:rsidRDefault="009407E5" w:rsidP="009407E5">
      <w:pPr>
        <w:spacing w:after="0" w:line="240" w:lineRule="auto"/>
        <w:jc w:val="both"/>
        <w:rPr>
          <w:rFonts w:ascii="Century Gothic" w:hAnsi="Century Gothic"/>
          <w:bCs/>
          <w:sz w:val="18"/>
          <w:szCs w:val="18"/>
          <w:lang w:val="x-none" w:eastAsia="x-none"/>
        </w:rPr>
      </w:pPr>
      <w:r w:rsidRPr="009407E5">
        <w:rPr>
          <w:rFonts w:ascii="Century Gothic" w:hAnsi="Century Gothic"/>
          <w:bCs/>
          <w:sz w:val="18"/>
          <w:szCs w:val="18"/>
          <w:lang w:val="x-none" w:eastAsia="x-none"/>
        </w:rPr>
        <w:t xml:space="preserve">Le délai de validité des offres est fixé à </w:t>
      </w:r>
      <w:r w:rsidRPr="009407E5">
        <w:rPr>
          <w:rFonts w:ascii="Century Gothic" w:hAnsi="Century Gothic"/>
          <w:bCs/>
          <w:sz w:val="18"/>
          <w:szCs w:val="18"/>
          <w:lang w:eastAsia="x-none"/>
        </w:rPr>
        <w:t>9</w:t>
      </w:r>
      <w:r w:rsidRPr="009407E5">
        <w:rPr>
          <w:rFonts w:ascii="Century Gothic" w:hAnsi="Century Gothic"/>
          <w:bCs/>
          <w:sz w:val="18"/>
          <w:szCs w:val="18"/>
          <w:lang w:val="x-none" w:eastAsia="x-none"/>
        </w:rPr>
        <w:t>0 jours</w:t>
      </w:r>
      <w:r w:rsidRPr="009407E5">
        <w:rPr>
          <w:rFonts w:ascii="Century Gothic" w:hAnsi="Century Gothic"/>
          <w:bCs/>
          <w:sz w:val="18"/>
          <w:szCs w:val="18"/>
          <w:lang w:eastAsia="x-none"/>
        </w:rPr>
        <w:t xml:space="preserve"> </w:t>
      </w:r>
      <w:r w:rsidRPr="009407E5">
        <w:rPr>
          <w:rFonts w:ascii="Century Gothic" w:hAnsi="Century Gothic"/>
          <w:bCs/>
          <w:sz w:val="18"/>
          <w:szCs w:val="18"/>
          <w:lang w:val="x-none" w:eastAsia="x-none"/>
        </w:rPr>
        <w:t>: il court à compter de la date limite de réception des offres.</w:t>
      </w:r>
    </w:p>
    <w:p w14:paraId="45A3657E" w14:textId="77777777" w:rsidR="009407E5" w:rsidRPr="009407E5" w:rsidRDefault="009407E5" w:rsidP="009407E5">
      <w:pPr>
        <w:spacing w:after="0" w:line="240" w:lineRule="auto"/>
        <w:jc w:val="both"/>
        <w:rPr>
          <w:rFonts w:ascii="Century Gothic" w:hAnsi="Century Gothic"/>
          <w:bCs/>
          <w:sz w:val="18"/>
          <w:szCs w:val="18"/>
          <w:lang w:eastAsia="x-none"/>
        </w:rPr>
      </w:pPr>
    </w:p>
    <w:p w14:paraId="287971DC" w14:textId="77777777" w:rsidR="009407E5" w:rsidRPr="009407E5" w:rsidRDefault="009407E5" w:rsidP="00DF33D6">
      <w:pPr>
        <w:numPr>
          <w:ilvl w:val="1"/>
          <w:numId w:val="14"/>
        </w:numPr>
        <w:tabs>
          <w:tab w:val="num" w:pos="900"/>
        </w:tabs>
        <w:spacing w:after="0" w:line="240" w:lineRule="auto"/>
        <w:ind w:left="900" w:hanging="540"/>
        <w:jc w:val="both"/>
        <w:outlineLvl w:val="1"/>
        <w:rPr>
          <w:rFonts w:ascii="Century Gothic" w:hAnsi="Century Gothic" w:cs="Arial"/>
          <w:b/>
          <w:bCs/>
          <w:iCs/>
          <w:u w:val="single"/>
          <w:lang w:eastAsia="x-none"/>
        </w:rPr>
      </w:pPr>
      <w:bookmarkStart w:id="20" w:name="_Toc85621541"/>
      <w:r w:rsidRPr="009407E5">
        <w:rPr>
          <w:rFonts w:ascii="Century Gothic" w:hAnsi="Century Gothic" w:cs="Arial"/>
          <w:b/>
          <w:bCs/>
          <w:iCs/>
          <w:u w:val="single"/>
          <w:lang w:eastAsia="x-none"/>
        </w:rPr>
        <w:t>Présentation des offres</w:t>
      </w:r>
      <w:bookmarkEnd w:id="20"/>
    </w:p>
    <w:p w14:paraId="5611CBA7" w14:textId="77777777" w:rsidR="009407E5" w:rsidRPr="009407E5" w:rsidRDefault="009407E5" w:rsidP="009407E5">
      <w:pPr>
        <w:spacing w:after="0" w:line="120" w:lineRule="auto"/>
        <w:jc w:val="both"/>
        <w:rPr>
          <w:rFonts w:ascii="Century Gothic" w:hAnsi="Century Gothic"/>
          <w:bCs/>
          <w:color w:val="FF0000"/>
          <w:sz w:val="18"/>
          <w:szCs w:val="18"/>
          <w:lang w:eastAsia="x-none"/>
        </w:rPr>
      </w:pPr>
    </w:p>
    <w:p w14:paraId="03BEB17E" w14:textId="77777777" w:rsidR="009407E5" w:rsidRPr="009407E5" w:rsidRDefault="009407E5" w:rsidP="009407E5">
      <w:pPr>
        <w:spacing w:after="0" w:line="240" w:lineRule="auto"/>
        <w:jc w:val="both"/>
        <w:rPr>
          <w:rFonts w:ascii="Century Gothic" w:hAnsi="Century Gothic"/>
          <w:bCs/>
          <w:sz w:val="18"/>
          <w:szCs w:val="18"/>
          <w:lang w:eastAsia="x-none"/>
        </w:rPr>
      </w:pPr>
      <w:r w:rsidRPr="009407E5">
        <w:rPr>
          <w:rFonts w:ascii="Century Gothic" w:hAnsi="Century Gothic"/>
          <w:bCs/>
          <w:sz w:val="18"/>
          <w:szCs w:val="18"/>
          <w:lang w:eastAsia="x-none"/>
        </w:rPr>
        <w:t xml:space="preserve">En application de l’article </w:t>
      </w:r>
      <w:r w:rsidRPr="009407E5">
        <w:rPr>
          <w:rFonts w:ascii="Century Gothic" w:hAnsi="Century Gothic"/>
          <w:b/>
          <w:bCs/>
          <w:sz w:val="18"/>
          <w:szCs w:val="18"/>
          <w:lang w:eastAsia="x-none"/>
        </w:rPr>
        <w:t>R2142-21</w:t>
      </w:r>
      <w:r w:rsidRPr="009407E5">
        <w:rPr>
          <w:rFonts w:ascii="Century Gothic" w:hAnsi="Century Gothic"/>
          <w:bCs/>
          <w:sz w:val="18"/>
          <w:szCs w:val="18"/>
          <w:lang w:eastAsia="x-none"/>
        </w:rPr>
        <w:t xml:space="preserve"> du code de la commande publique (2019), il est interdit aux candidats de présenter plusieurs offres pour un même lot, agissant à la fois en qualité de candidats individuels ou de membres d’un ou plusieurs groupements.</w:t>
      </w:r>
    </w:p>
    <w:p w14:paraId="45ABF0DC" w14:textId="77777777" w:rsidR="009407E5" w:rsidRPr="009407E5" w:rsidRDefault="009407E5" w:rsidP="009407E5">
      <w:pPr>
        <w:spacing w:after="0" w:line="120" w:lineRule="auto"/>
        <w:jc w:val="both"/>
        <w:rPr>
          <w:rFonts w:ascii="Century Gothic" w:hAnsi="Century Gothic"/>
          <w:bCs/>
          <w:sz w:val="18"/>
          <w:szCs w:val="18"/>
          <w:lang w:eastAsia="x-none"/>
        </w:rPr>
      </w:pPr>
    </w:p>
    <w:p w14:paraId="704409B3" w14:textId="77777777" w:rsidR="009407E5" w:rsidRPr="009407E5" w:rsidRDefault="009407E5" w:rsidP="009407E5">
      <w:pPr>
        <w:tabs>
          <w:tab w:val="left" w:pos="1080"/>
        </w:tabs>
        <w:spacing w:after="0" w:line="240" w:lineRule="auto"/>
        <w:jc w:val="both"/>
        <w:rPr>
          <w:rFonts w:ascii="Century Gothic" w:hAnsi="Century Gothic"/>
          <w:sz w:val="18"/>
          <w:szCs w:val="18"/>
          <w:lang w:eastAsia="x-none"/>
        </w:rPr>
      </w:pPr>
      <w:r w:rsidRPr="009407E5">
        <w:rPr>
          <w:rFonts w:ascii="Century Gothic" w:hAnsi="Century Gothic"/>
          <w:sz w:val="18"/>
          <w:szCs w:val="18"/>
          <w:lang w:eastAsia="x-none"/>
        </w:rPr>
        <w:t xml:space="preserve">Si un candidat souhaite apporter un </w:t>
      </w:r>
      <w:r w:rsidRPr="009407E5">
        <w:rPr>
          <w:rFonts w:ascii="Century Gothic" w:hAnsi="Century Gothic"/>
          <w:b/>
          <w:sz w:val="18"/>
          <w:szCs w:val="18"/>
          <w:lang w:eastAsia="x-none"/>
        </w:rPr>
        <w:t xml:space="preserve">complément ou modifier </w:t>
      </w:r>
      <w:r w:rsidRPr="009407E5">
        <w:rPr>
          <w:rFonts w:ascii="Century Gothic" w:hAnsi="Century Gothic"/>
          <w:sz w:val="18"/>
          <w:szCs w:val="18"/>
          <w:lang w:eastAsia="x-none"/>
        </w:rPr>
        <w:t xml:space="preserve">une offre déjà déposée, en cours de consultation, il doit alors redéposer une offre complète (et pas uniquement le complément), avant la date limite de remise des offres. En effet, dans le cas de plusieurs offres déposées par un même candidat, </w:t>
      </w:r>
      <w:r w:rsidRPr="009407E5">
        <w:rPr>
          <w:rFonts w:ascii="Century Gothic" w:hAnsi="Century Gothic"/>
          <w:b/>
          <w:sz w:val="18"/>
          <w:szCs w:val="18"/>
          <w:lang w:eastAsia="x-none"/>
        </w:rPr>
        <w:t>seule la dernière offre remise</w:t>
      </w:r>
      <w:r w:rsidRPr="009407E5">
        <w:rPr>
          <w:rFonts w:ascii="Century Gothic" w:hAnsi="Century Gothic"/>
          <w:sz w:val="18"/>
          <w:szCs w:val="18"/>
          <w:lang w:eastAsia="x-none"/>
        </w:rPr>
        <w:t xml:space="preserve"> pourra être prise en compte.</w:t>
      </w:r>
    </w:p>
    <w:p w14:paraId="7D3519CD" w14:textId="77777777" w:rsidR="009407E5" w:rsidRPr="009407E5" w:rsidRDefault="009407E5" w:rsidP="009407E5">
      <w:pPr>
        <w:spacing w:after="0" w:line="240" w:lineRule="auto"/>
        <w:jc w:val="both"/>
        <w:rPr>
          <w:rFonts w:ascii="Century Gothic" w:hAnsi="Century Gothic"/>
          <w:bCs/>
          <w:sz w:val="18"/>
          <w:szCs w:val="18"/>
          <w:lang w:eastAsia="x-none"/>
        </w:rPr>
      </w:pPr>
    </w:p>
    <w:p w14:paraId="792BBE63" w14:textId="77777777" w:rsidR="009407E5" w:rsidRPr="009407E5" w:rsidRDefault="009407E5" w:rsidP="009407E5">
      <w:pPr>
        <w:spacing w:after="0" w:line="240" w:lineRule="auto"/>
        <w:jc w:val="both"/>
        <w:rPr>
          <w:rFonts w:ascii="Century Gothic" w:hAnsi="Century Gothic"/>
          <w:bCs/>
          <w:sz w:val="18"/>
          <w:szCs w:val="18"/>
          <w:lang w:eastAsia="x-none"/>
        </w:rPr>
      </w:pPr>
    </w:p>
    <w:p w14:paraId="1E33D1FB" w14:textId="77777777" w:rsidR="009407E5" w:rsidRPr="009407E5" w:rsidRDefault="009407E5" w:rsidP="00DF33D6">
      <w:pPr>
        <w:numPr>
          <w:ilvl w:val="0"/>
          <w:numId w:val="14"/>
        </w:numPr>
        <w:tabs>
          <w:tab w:val="num" w:pos="360"/>
        </w:tabs>
        <w:spacing w:after="0" w:line="240" w:lineRule="auto"/>
        <w:jc w:val="both"/>
        <w:outlineLvl w:val="0"/>
        <w:rPr>
          <w:rFonts w:ascii="Century Gothic" w:hAnsi="Century Gothic" w:cs="Arial"/>
          <w:b/>
          <w:u w:val="single"/>
          <w:lang w:eastAsia="fr-FR"/>
        </w:rPr>
      </w:pPr>
      <w:bookmarkStart w:id="21" w:name="_Toc85621542"/>
      <w:r w:rsidRPr="009407E5">
        <w:rPr>
          <w:rFonts w:ascii="Century Gothic" w:hAnsi="Century Gothic" w:cs="Arial"/>
          <w:b/>
          <w:u w:val="single"/>
          <w:lang w:eastAsia="fr-FR"/>
        </w:rPr>
        <w:t>REMISE des offres</w:t>
      </w:r>
      <w:bookmarkEnd w:id="21"/>
    </w:p>
    <w:p w14:paraId="450B40F5" w14:textId="77777777" w:rsidR="009407E5" w:rsidRPr="009407E5" w:rsidRDefault="009407E5" w:rsidP="009407E5">
      <w:pPr>
        <w:spacing w:after="0" w:line="240" w:lineRule="auto"/>
        <w:jc w:val="both"/>
        <w:rPr>
          <w:rFonts w:ascii="Century Gothic" w:hAnsi="Century Gothic"/>
          <w:b/>
          <w:sz w:val="18"/>
          <w:szCs w:val="18"/>
          <w:u w:val="single"/>
          <w:lang w:val="x-none" w:eastAsia="x-none"/>
        </w:rPr>
      </w:pPr>
    </w:p>
    <w:p w14:paraId="5BC7C860" w14:textId="77777777" w:rsidR="009407E5" w:rsidRPr="009407E5" w:rsidRDefault="009407E5" w:rsidP="009407E5">
      <w:pPr>
        <w:spacing w:after="0" w:line="240" w:lineRule="auto"/>
        <w:jc w:val="both"/>
        <w:rPr>
          <w:rFonts w:ascii="Century Gothic" w:eastAsia="Arial Unicode MS" w:hAnsi="Century Gothic" w:cs="Arial"/>
          <w:bCs/>
          <w:iCs/>
          <w:sz w:val="18"/>
          <w:szCs w:val="18"/>
          <w:lang w:eastAsia="fr-FR"/>
        </w:rPr>
      </w:pPr>
      <w:r w:rsidRPr="009407E5">
        <w:rPr>
          <w:rFonts w:ascii="Century Gothic" w:eastAsia="Arial Unicode MS" w:hAnsi="Century Gothic" w:cs="Arial"/>
          <w:bCs/>
          <w:iCs/>
          <w:sz w:val="18"/>
          <w:szCs w:val="18"/>
          <w:lang w:eastAsia="fr-FR"/>
        </w:rPr>
        <w:t>Les offres des candidats seront entièrement rédigées en langue française ou accompagnées d’une traduction en français par un traducteur assermenté. Elles seront exprimées en EURO.</w:t>
      </w:r>
    </w:p>
    <w:p w14:paraId="6863648B" w14:textId="77777777" w:rsidR="009407E5" w:rsidRPr="009407E5" w:rsidRDefault="009407E5" w:rsidP="009407E5">
      <w:pPr>
        <w:spacing w:after="0" w:line="240" w:lineRule="auto"/>
        <w:jc w:val="both"/>
        <w:rPr>
          <w:rFonts w:ascii="Century Gothic" w:hAnsi="Century Gothic" w:cs="Arial"/>
          <w:bCs/>
          <w:sz w:val="18"/>
          <w:szCs w:val="18"/>
          <w:lang w:eastAsia="fr-FR"/>
        </w:rPr>
      </w:pPr>
    </w:p>
    <w:p w14:paraId="48151BE3" w14:textId="77777777" w:rsidR="009407E5" w:rsidRPr="009407E5" w:rsidRDefault="009407E5" w:rsidP="009407E5">
      <w:pPr>
        <w:spacing w:after="0" w:line="240" w:lineRule="auto"/>
        <w:jc w:val="both"/>
        <w:rPr>
          <w:rFonts w:ascii="Century Gothic" w:hAnsi="Century Gothic" w:cs="Arial"/>
          <w:bCs/>
          <w:sz w:val="18"/>
          <w:szCs w:val="18"/>
          <w:lang w:eastAsia="fr-FR"/>
        </w:rPr>
      </w:pPr>
      <w:r w:rsidRPr="009407E5">
        <w:rPr>
          <w:rFonts w:ascii="Century Gothic" w:hAnsi="Century Gothic" w:cs="Arial"/>
          <w:bCs/>
          <w:sz w:val="18"/>
          <w:szCs w:val="18"/>
          <w:lang w:eastAsia="fr-FR"/>
        </w:rPr>
        <w:t>Le candidat aura à produire un dossier complet (candidature et offre) comprenant les pièces suivantes :</w:t>
      </w:r>
    </w:p>
    <w:p w14:paraId="6CDBA2D0" w14:textId="77777777" w:rsidR="009407E5" w:rsidRPr="009407E5" w:rsidRDefault="009407E5" w:rsidP="009407E5">
      <w:pPr>
        <w:spacing w:after="0" w:line="240" w:lineRule="auto"/>
        <w:jc w:val="both"/>
        <w:rPr>
          <w:rFonts w:ascii="Century Gothic" w:hAnsi="Century Gothic"/>
          <w:b/>
          <w:sz w:val="18"/>
          <w:szCs w:val="18"/>
          <w:u w:val="single"/>
          <w:lang w:val="x-none" w:eastAsia="x-none"/>
        </w:rPr>
      </w:pPr>
    </w:p>
    <w:p w14:paraId="4101ED1D" w14:textId="77777777" w:rsidR="009407E5" w:rsidRPr="009407E5" w:rsidRDefault="009407E5" w:rsidP="00DF33D6">
      <w:pPr>
        <w:numPr>
          <w:ilvl w:val="1"/>
          <w:numId w:val="14"/>
        </w:numPr>
        <w:tabs>
          <w:tab w:val="num" w:pos="900"/>
        </w:tabs>
        <w:spacing w:after="0" w:line="240" w:lineRule="auto"/>
        <w:ind w:left="900" w:hanging="540"/>
        <w:jc w:val="both"/>
        <w:outlineLvl w:val="1"/>
        <w:rPr>
          <w:rFonts w:ascii="Century Gothic" w:hAnsi="Century Gothic" w:cs="Arial"/>
          <w:b/>
          <w:bCs/>
          <w:iCs/>
          <w:u w:val="single"/>
          <w:lang w:eastAsia="x-none"/>
        </w:rPr>
      </w:pPr>
      <w:bookmarkStart w:id="22" w:name="_Toc85621543"/>
      <w:proofErr w:type="gramStart"/>
      <w:r w:rsidRPr="009407E5">
        <w:rPr>
          <w:rFonts w:ascii="Century Gothic" w:hAnsi="Century Gothic" w:cs="Arial"/>
          <w:b/>
          <w:bCs/>
          <w:iCs/>
          <w:u w:val="single"/>
          <w:lang w:eastAsia="x-none"/>
        </w:rPr>
        <w:t>Renseignement relatifs</w:t>
      </w:r>
      <w:proofErr w:type="gramEnd"/>
      <w:r w:rsidRPr="009407E5">
        <w:rPr>
          <w:rFonts w:ascii="Century Gothic" w:hAnsi="Century Gothic" w:cs="Arial"/>
          <w:b/>
          <w:bCs/>
          <w:iCs/>
          <w:u w:val="single"/>
          <w:lang w:eastAsia="x-none"/>
        </w:rPr>
        <w:t xml:space="preserve"> à la candidature</w:t>
      </w:r>
      <w:r w:rsidRPr="009407E5">
        <w:rPr>
          <w:rFonts w:ascii="Century Gothic" w:hAnsi="Century Gothic" w:cs="Arial"/>
          <w:bCs/>
          <w:iCs/>
          <w:sz w:val="18"/>
          <w:szCs w:val="18"/>
          <w:u w:val="single"/>
          <w:lang w:eastAsia="x-none"/>
        </w:rPr>
        <w:t xml:space="preserve"> (articles R2142-1 à R2142-14, R2143-3 à R2143-5 et R2143-11 à R2143-16 du Code de la Commande Publique 2019 et arrêté du 29 mars 2016 n°EINM1600215A)</w:t>
      </w:r>
      <w:r w:rsidRPr="009407E5">
        <w:rPr>
          <w:rFonts w:ascii="Century Gothic" w:hAnsi="Century Gothic" w:cs="Arial"/>
          <w:b/>
          <w:bCs/>
          <w:iCs/>
          <w:lang w:eastAsia="x-none"/>
        </w:rPr>
        <w:t> :</w:t>
      </w:r>
      <w:bookmarkEnd w:id="22"/>
    </w:p>
    <w:p w14:paraId="01F24C94" w14:textId="77777777" w:rsidR="009407E5" w:rsidRPr="009407E5" w:rsidRDefault="009407E5" w:rsidP="009407E5">
      <w:pPr>
        <w:spacing w:after="0" w:line="120" w:lineRule="auto"/>
        <w:ind w:left="993"/>
        <w:rPr>
          <w:rFonts w:ascii="Century Gothic" w:hAnsi="Century Gothic"/>
          <w:sz w:val="18"/>
          <w:szCs w:val="18"/>
          <w:lang w:eastAsia="fr-FR"/>
        </w:rPr>
      </w:pPr>
      <w:bookmarkStart w:id="23" w:name="_Hlk64295621"/>
    </w:p>
    <w:p w14:paraId="4770717A" w14:textId="77777777" w:rsidR="009407E5" w:rsidRPr="009407E5" w:rsidRDefault="009407E5" w:rsidP="00DF33D6">
      <w:pPr>
        <w:numPr>
          <w:ilvl w:val="0"/>
          <w:numId w:val="21"/>
        </w:numPr>
        <w:tabs>
          <w:tab w:val="left" w:pos="851"/>
        </w:tabs>
        <w:spacing w:after="20" w:line="240" w:lineRule="auto"/>
        <w:ind w:left="851" w:hanging="284"/>
        <w:rPr>
          <w:rFonts w:ascii="Century Gothic" w:hAnsi="Century Gothic" w:cs="Arial"/>
          <w:bCs/>
          <w:sz w:val="18"/>
          <w:szCs w:val="18"/>
          <w:lang w:eastAsia="fr-FR"/>
        </w:rPr>
      </w:pPr>
      <w:proofErr w:type="gramStart"/>
      <w:r w:rsidRPr="009407E5">
        <w:rPr>
          <w:rFonts w:ascii="Century Gothic" w:hAnsi="Century Gothic" w:cs="Arial"/>
          <w:bCs/>
          <w:sz w:val="18"/>
          <w:szCs w:val="18"/>
          <w:lang w:eastAsia="fr-FR"/>
        </w:rPr>
        <w:t>une</w:t>
      </w:r>
      <w:proofErr w:type="gramEnd"/>
      <w:r w:rsidRPr="009407E5">
        <w:rPr>
          <w:rFonts w:ascii="Century Gothic" w:hAnsi="Century Gothic" w:cs="Arial"/>
          <w:bCs/>
          <w:sz w:val="18"/>
          <w:szCs w:val="18"/>
          <w:lang w:eastAsia="fr-FR"/>
        </w:rPr>
        <w:t xml:space="preserve"> </w:t>
      </w:r>
      <w:r w:rsidRPr="009407E5">
        <w:rPr>
          <w:rFonts w:ascii="Century Gothic" w:hAnsi="Century Gothic" w:cs="Arial"/>
          <w:b/>
          <w:bCs/>
          <w:sz w:val="18"/>
          <w:szCs w:val="18"/>
          <w:lang w:eastAsia="fr-FR"/>
        </w:rPr>
        <w:t xml:space="preserve">lettre de candidature </w:t>
      </w:r>
      <w:r w:rsidRPr="009407E5">
        <w:rPr>
          <w:rFonts w:ascii="Century Gothic" w:hAnsi="Century Gothic" w:cs="Arial"/>
          <w:bCs/>
          <w:sz w:val="18"/>
          <w:szCs w:val="18"/>
          <w:lang w:eastAsia="fr-FR"/>
        </w:rPr>
        <w:t xml:space="preserve">(ou bien </w:t>
      </w:r>
      <w:r w:rsidRPr="009407E5">
        <w:rPr>
          <w:rFonts w:ascii="Century Gothic" w:hAnsi="Century Gothic" w:cs="Arial"/>
          <w:b/>
          <w:bCs/>
          <w:sz w:val="18"/>
          <w:szCs w:val="18"/>
          <w:lang w:eastAsia="fr-FR"/>
        </w:rPr>
        <w:t>DUME</w:t>
      </w:r>
      <w:r w:rsidRPr="009407E5">
        <w:rPr>
          <w:rFonts w:ascii="Century Gothic" w:hAnsi="Century Gothic" w:cs="Arial"/>
          <w:b/>
          <w:bCs/>
          <w:sz w:val="18"/>
          <w:szCs w:val="18"/>
          <w:highlight w:val="yellow"/>
          <w:vertAlign w:val="superscript"/>
          <w:lang w:eastAsia="fr-FR"/>
        </w:rPr>
        <w:t>*</w:t>
      </w:r>
      <w:r w:rsidRPr="009407E5">
        <w:rPr>
          <w:rFonts w:ascii="Century Gothic" w:hAnsi="Century Gothic" w:cs="Arial"/>
          <w:bCs/>
          <w:sz w:val="18"/>
          <w:szCs w:val="18"/>
          <w:lang w:eastAsia="fr-FR"/>
        </w:rPr>
        <w:t>)</w:t>
      </w:r>
      <w:r w:rsidRPr="009407E5">
        <w:rPr>
          <w:rFonts w:ascii="Century Gothic" w:hAnsi="Century Gothic" w:cs="Arial"/>
          <w:b/>
          <w:bCs/>
          <w:sz w:val="18"/>
          <w:szCs w:val="18"/>
          <w:lang w:eastAsia="fr-FR"/>
        </w:rPr>
        <w:t xml:space="preserve"> </w:t>
      </w:r>
      <w:r w:rsidRPr="009407E5">
        <w:rPr>
          <w:rFonts w:ascii="Century Gothic" w:hAnsi="Century Gothic" w:cs="Arial"/>
          <w:bCs/>
          <w:sz w:val="18"/>
          <w:szCs w:val="18"/>
          <w:lang w:eastAsia="fr-FR"/>
        </w:rPr>
        <w:t xml:space="preserve">comprenant : </w:t>
      </w:r>
    </w:p>
    <w:p w14:paraId="3FBE3981" w14:textId="77777777" w:rsidR="009407E5" w:rsidRPr="009407E5" w:rsidRDefault="009407E5" w:rsidP="00DF33D6">
      <w:pPr>
        <w:numPr>
          <w:ilvl w:val="1"/>
          <w:numId w:val="19"/>
        </w:numPr>
        <w:suppressAutoHyphens/>
        <w:overflowPunct w:val="0"/>
        <w:autoSpaceDE w:val="0"/>
        <w:autoSpaceDN w:val="0"/>
        <w:adjustRightInd w:val="0"/>
        <w:spacing w:after="40" w:line="240" w:lineRule="auto"/>
        <w:textAlignment w:val="baseline"/>
        <w:rPr>
          <w:rFonts w:ascii="Century Gothic" w:hAnsi="Century Gothic" w:cs="Arial"/>
          <w:bCs/>
          <w:sz w:val="18"/>
          <w:szCs w:val="18"/>
          <w:lang w:eastAsia="fr-FR"/>
        </w:rPr>
      </w:pPr>
      <w:r w:rsidRPr="009407E5">
        <w:rPr>
          <w:rFonts w:ascii="Century Gothic" w:hAnsi="Century Gothic" w:cs="Arial"/>
          <w:bCs/>
          <w:sz w:val="18"/>
          <w:szCs w:val="18"/>
          <w:lang w:eastAsia="fr-FR"/>
        </w:rPr>
        <w:t>les éléments mentionnés sur l'</w:t>
      </w:r>
      <w:r w:rsidRPr="009407E5">
        <w:rPr>
          <w:rFonts w:ascii="Century Gothic" w:hAnsi="Century Gothic" w:cs="Arial"/>
          <w:b/>
          <w:bCs/>
          <w:sz w:val="18"/>
          <w:szCs w:val="18"/>
          <w:lang w:eastAsia="fr-FR"/>
        </w:rPr>
        <w:t>imprimé DC1</w:t>
      </w:r>
      <w:r w:rsidRPr="009407E5">
        <w:rPr>
          <w:rFonts w:ascii="Century Gothic" w:hAnsi="Century Gothic" w:cs="Arial"/>
          <w:bCs/>
          <w:sz w:val="18"/>
          <w:szCs w:val="18"/>
          <w:lang w:eastAsia="fr-FR"/>
        </w:rPr>
        <w:t xml:space="preserve"> </w:t>
      </w:r>
      <w:r w:rsidRPr="009407E5">
        <w:rPr>
          <w:rFonts w:ascii="Century Gothic" w:hAnsi="Century Gothic" w:cs="Arial"/>
          <w:bCs/>
          <w:sz w:val="16"/>
          <w:szCs w:val="16"/>
          <w:lang w:eastAsia="fr-FR"/>
        </w:rPr>
        <w:t xml:space="preserve">(téléchargeable sur le site </w:t>
      </w:r>
      <w:hyperlink r:id="rId13" w:history="1">
        <w:r w:rsidRPr="009407E5">
          <w:rPr>
            <w:rFonts w:ascii="Century Gothic" w:hAnsi="Century Gothic" w:cs="Arial"/>
            <w:bCs/>
            <w:color w:val="0000FF"/>
            <w:sz w:val="16"/>
            <w:szCs w:val="16"/>
            <w:u w:val="single"/>
            <w:lang w:eastAsia="fr-FR"/>
          </w:rPr>
          <w:t>http://www.economie.gouv.fr/daj/formulaires-declaration-du-candidat</w:t>
        </w:r>
      </w:hyperlink>
      <w:r w:rsidRPr="009407E5">
        <w:rPr>
          <w:rFonts w:ascii="Century Gothic" w:hAnsi="Century Gothic" w:cs="Arial"/>
          <w:bCs/>
          <w:sz w:val="16"/>
          <w:szCs w:val="16"/>
          <w:lang w:eastAsia="fr-FR"/>
        </w:rPr>
        <w:t>)</w:t>
      </w:r>
      <w:r w:rsidRPr="009407E5">
        <w:rPr>
          <w:rFonts w:ascii="Century Gothic" w:hAnsi="Century Gothic" w:cs="Arial"/>
          <w:bCs/>
          <w:sz w:val="18"/>
          <w:szCs w:val="18"/>
          <w:lang w:eastAsia="fr-FR"/>
        </w:rPr>
        <w:t xml:space="preserve">, intégrant notamment une </w:t>
      </w:r>
      <w:r w:rsidRPr="009407E5">
        <w:rPr>
          <w:rFonts w:ascii="Century Gothic" w:hAnsi="Century Gothic" w:cs="Arial"/>
          <w:b/>
          <w:bCs/>
          <w:sz w:val="18"/>
          <w:szCs w:val="18"/>
          <w:lang w:eastAsia="fr-FR"/>
        </w:rPr>
        <w:t>déclaration sur l’honneur</w:t>
      </w:r>
      <w:r w:rsidRPr="009407E5">
        <w:rPr>
          <w:rFonts w:ascii="Century Gothic" w:hAnsi="Century Gothic" w:cs="Arial"/>
          <w:bCs/>
          <w:sz w:val="18"/>
          <w:szCs w:val="18"/>
          <w:lang w:eastAsia="fr-FR"/>
        </w:rPr>
        <w:t xml:space="preserve"> que le candidat n’entre dans aucun des cas d’exclusion de la procédure de passation mentionnés aux articles </w:t>
      </w:r>
      <w:hyperlink r:id="rId14" w:history="1">
        <w:r w:rsidRPr="009407E5">
          <w:rPr>
            <w:rFonts w:ascii="Century Gothic" w:hAnsi="Century Gothic" w:cs="Arial"/>
            <w:b/>
            <w:bCs/>
            <w:color w:val="0000FF"/>
            <w:sz w:val="18"/>
            <w:szCs w:val="18"/>
            <w:u w:val="single"/>
            <w:lang w:eastAsia="fr-FR"/>
          </w:rPr>
          <w:t>L2141-1 à L2141-5</w:t>
        </w:r>
      </w:hyperlink>
      <w:r w:rsidRPr="009407E5">
        <w:rPr>
          <w:rFonts w:ascii="Century Gothic" w:hAnsi="Century Gothic" w:cs="Arial"/>
          <w:bCs/>
          <w:sz w:val="18"/>
          <w:szCs w:val="18"/>
          <w:lang w:eastAsia="fr-FR"/>
        </w:rPr>
        <w:t xml:space="preserve"> et </w:t>
      </w:r>
      <w:hyperlink r:id="rId15" w:history="1">
        <w:r w:rsidRPr="009407E5">
          <w:rPr>
            <w:rFonts w:ascii="Century Gothic" w:hAnsi="Century Gothic" w:cs="Arial"/>
            <w:b/>
            <w:bCs/>
            <w:color w:val="0000FF"/>
            <w:sz w:val="18"/>
            <w:szCs w:val="18"/>
            <w:u w:val="single"/>
            <w:lang w:eastAsia="fr-FR"/>
          </w:rPr>
          <w:t>L2141-7 à L2141-11</w:t>
        </w:r>
      </w:hyperlink>
      <w:r w:rsidRPr="009407E5">
        <w:rPr>
          <w:rFonts w:ascii="Century Gothic" w:hAnsi="Century Gothic" w:cs="Arial"/>
          <w:bCs/>
          <w:sz w:val="18"/>
          <w:szCs w:val="18"/>
          <w:lang w:eastAsia="fr-FR"/>
        </w:rPr>
        <w:t xml:space="preserve"> du code de la commande publique, </w:t>
      </w:r>
      <w:r w:rsidRPr="009407E5">
        <w:rPr>
          <w:rFonts w:ascii="Century Gothic" w:hAnsi="Century Gothic" w:cs="Arial"/>
          <w:bCs/>
          <w:i/>
          <w:sz w:val="18"/>
          <w:szCs w:val="18"/>
          <w:lang w:eastAsia="fr-FR"/>
        </w:rPr>
        <w:t>(en cas de groupement, il est recommandé de renseigner 1 seul formulaire DC1 commun à tous les membres du groupement) ;</w:t>
      </w:r>
    </w:p>
    <w:p w14:paraId="7FB0CEB8" w14:textId="77777777" w:rsidR="009407E5" w:rsidRPr="009407E5" w:rsidRDefault="009407E5" w:rsidP="00DF33D6">
      <w:pPr>
        <w:numPr>
          <w:ilvl w:val="1"/>
          <w:numId w:val="19"/>
        </w:numPr>
        <w:suppressAutoHyphens/>
        <w:overflowPunct w:val="0"/>
        <w:autoSpaceDE w:val="0"/>
        <w:autoSpaceDN w:val="0"/>
        <w:adjustRightInd w:val="0"/>
        <w:spacing w:after="40" w:line="240" w:lineRule="auto"/>
        <w:ind w:left="1434" w:hanging="300"/>
        <w:textAlignment w:val="baseline"/>
        <w:rPr>
          <w:rFonts w:ascii="Century Gothic" w:hAnsi="Century Gothic" w:cs="Arial"/>
          <w:bCs/>
          <w:sz w:val="18"/>
          <w:szCs w:val="18"/>
          <w:lang w:eastAsia="fr-FR"/>
        </w:rPr>
      </w:pPr>
      <w:proofErr w:type="gramStart"/>
      <w:r w:rsidRPr="009407E5">
        <w:rPr>
          <w:rFonts w:ascii="Century Gothic" w:hAnsi="Century Gothic" w:cs="Arial"/>
          <w:bCs/>
          <w:sz w:val="18"/>
          <w:szCs w:val="18"/>
          <w:lang w:eastAsia="fr-FR"/>
        </w:rPr>
        <w:lastRenderedPageBreak/>
        <w:t>la</w:t>
      </w:r>
      <w:proofErr w:type="gramEnd"/>
      <w:r w:rsidRPr="009407E5">
        <w:rPr>
          <w:rFonts w:ascii="Century Gothic" w:hAnsi="Century Gothic" w:cs="Arial"/>
          <w:bCs/>
          <w:sz w:val="18"/>
          <w:szCs w:val="18"/>
          <w:lang w:eastAsia="fr-FR"/>
        </w:rPr>
        <w:t xml:space="preserve"> déclaration du candidat, comprenant les éléments mentionnés sur l'</w:t>
      </w:r>
      <w:r w:rsidRPr="009407E5">
        <w:rPr>
          <w:rFonts w:ascii="Century Gothic" w:hAnsi="Century Gothic" w:cs="Arial"/>
          <w:b/>
          <w:bCs/>
          <w:sz w:val="18"/>
          <w:szCs w:val="18"/>
          <w:lang w:eastAsia="fr-FR"/>
        </w:rPr>
        <w:t>imprimé DC2</w:t>
      </w:r>
      <w:r w:rsidRPr="009407E5">
        <w:rPr>
          <w:rFonts w:ascii="Century Gothic" w:hAnsi="Century Gothic" w:cs="Arial"/>
          <w:bCs/>
          <w:sz w:val="18"/>
          <w:szCs w:val="18"/>
          <w:lang w:eastAsia="fr-FR"/>
        </w:rPr>
        <w:t xml:space="preserve"> </w:t>
      </w:r>
      <w:r w:rsidRPr="009407E5">
        <w:rPr>
          <w:rFonts w:ascii="Century Gothic" w:hAnsi="Century Gothic" w:cs="Arial"/>
          <w:bCs/>
          <w:sz w:val="16"/>
          <w:szCs w:val="16"/>
          <w:lang w:eastAsia="fr-FR"/>
        </w:rPr>
        <w:t xml:space="preserve">(téléchargeable sur </w:t>
      </w:r>
      <w:hyperlink r:id="rId16" w:history="1">
        <w:r w:rsidRPr="009407E5">
          <w:rPr>
            <w:rFonts w:ascii="Century Gothic" w:hAnsi="Century Gothic" w:cs="Arial"/>
            <w:bCs/>
            <w:color w:val="0000FF"/>
            <w:sz w:val="16"/>
            <w:szCs w:val="16"/>
            <w:u w:val="single"/>
            <w:lang w:eastAsia="fr-FR"/>
          </w:rPr>
          <w:t>http://www.economie.gouv.fr/daj/formulaires-declaration-du-candidat</w:t>
        </w:r>
      </w:hyperlink>
      <w:r w:rsidRPr="009407E5">
        <w:rPr>
          <w:rFonts w:ascii="Century Gothic" w:hAnsi="Century Gothic" w:cs="Arial"/>
          <w:bCs/>
          <w:sz w:val="16"/>
          <w:szCs w:val="16"/>
          <w:lang w:eastAsia="fr-FR"/>
        </w:rPr>
        <w:t>)</w:t>
      </w:r>
      <w:r w:rsidRPr="009407E5">
        <w:rPr>
          <w:rFonts w:ascii="Century Gothic" w:hAnsi="Century Gothic" w:cs="Arial"/>
          <w:bCs/>
          <w:sz w:val="18"/>
          <w:szCs w:val="18"/>
          <w:lang w:eastAsia="fr-FR"/>
        </w:rPr>
        <w:t xml:space="preserve"> </w:t>
      </w:r>
      <w:r w:rsidRPr="009407E5">
        <w:rPr>
          <w:rFonts w:ascii="Century Gothic" w:hAnsi="Century Gothic" w:cs="Arial"/>
          <w:bCs/>
          <w:sz w:val="18"/>
          <w:szCs w:val="18"/>
          <w:lang w:eastAsia="fr-FR"/>
        </w:rPr>
        <w:br/>
      </w:r>
      <w:r w:rsidRPr="009407E5">
        <w:rPr>
          <w:rFonts w:ascii="Century Gothic" w:hAnsi="Century Gothic" w:cs="Arial"/>
          <w:bCs/>
          <w:i/>
          <w:sz w:val="18"/>
          <w:szCs w:val="18"/>
          <w:lang w:eastAsia="fr-FR"/>
        </w:rPr>
        <w:t>(en cas de groupement, chaque membre doit fournir un formulaire DC2</w:t>
      </w:r>
      <w:r w:rsidRPr="009407E5">
        <w:rPr>
          <w:rFonts w:ascii="Century Gothic" w:hAnsi="Century Gothic"/>
          <w:sz w:val="24"/>
          <w:szCs w:val="24"/>
          <w:lang w:eastAsia="fr-FR"/>
        </w:rPr>
        <w:t xml:space="preserve"> </w:t>
      </w:r>
      <w:r w:rsidRPr="009407E5">
        <w:rPr>
          <w:rFonts w:ascii="Century Gothic" w:hAnsi="Century Gothic" w:cs="Arial"/>
          <w:bCs/>
          <w:i/>
          <w:sz w:val="18"/>
          <w:szCs w:val="18"/>
          <w:lang w:eastAsia="fr-FR"/>
        </w:rPr>
        <w:t>se rapportant à sa situation et à sa capacité)</w:t>
      </w:r>
      <w:r w:rsidRPr="009407E5">
        <w:rPr>
          <w:rFonts w:ascii="Century Gothic" w:hAnsi="Century Gothic" w:cs="Arial"/>
          <w:bCs/>
          <w:sz w:val="18"/>
          <w:szCs w:val="18"/>
          <w:lang w:eastAsia="fr-FR"/>
        </w:rPr>
        <w:t>;</w:t>
      </w:r>
    </w:p>
    <w:p w14:paraId="3CF76646" w14:textId="77777777" w:rsidR="009407E5" w:rsidRPr="009407E5" w:rsidRDefault="009407E5" w:rsidP="00DF33D6">
      <w:pPr>
        <w:numPr>
          <w:ilvl w:val="0"/>
          <w:numId w:val="20"/>
        </w:numPr>
        <w:tabs>
          <w:tab w:val="left" w:pos="851"/>
        </w:tabs>
        <w:spacing w:after="40" w:line="240" w:lineRule="auto"/>
        <w:ind w:left="912" w:hanging="342"/>
        <w:rPr>
          <w:rFonts w:ascii="Century Gothic" w:hAnsi="Century Gothic" w:cs="Arial"/>
          <w:bCs/>
          <w:sz w:val="18"/>
          <w:szCs w:val="18"/>
          <w:lang w:eastAsia="fr-FR"/>
        </w:rPr>
      </w:pPr>
      <w:r w:rsidRPr="009407E5">
        <w:rPr>
          <w:rFonts w:ascii="Century Gothic" w:hAnsi="Century Gothic" w:cs="Arial"/>
          <w:bCs/>
          <w:sz w:val="18"/>
          <w:szCs w:val="18"/>
          <w:lang w:eastAsia="fr-FR"/>
        </w:rPr>
        <w:t xml:space="preserve">En cas de recours à la </w:t>
      </w:r>
      <w:r w:rsidRPr="009407E5">
        <w:rPr>
          <w:rFonts w:ascii="Century Gothic" w:hAnsi="Century Gothic" w:cs="Arial"/>
          <w:b/>
          <w:bCs/>
          <w:sz w:val="18"/>
          <w:szCs w:val="18"/>
          <w:lang w:eastAsia="fr-FR"/>
        </w:rPr>
        <w:t>sous-traitance</w:t>
      </w:r>
      <w:r w:rsidRPr="009407E5">
        <w:rPr>
          <w:rFonts w:ascii="Century Gothic" w:hAnsi="Century Gothic" w:cs="Arial"/>
          <w:bCs/>
          <w:sz w:val="18"/>
          <w:szCs w:val="18"/>
          <w:lang w:eastAsia="fr-FR"/>
        </w:rPr>
        <w:t xml:space="preserve">, le candidat doit fournir une demande d’acceptation du sous-traitant et d’agrément des conditions de paiement (imprimé </w:t>
      </w:r>
      <w:r w:rsidRPr="009407E5">
        <w:rPr>
          <w:rFonts w:ascii="Century Gothic" w:hAnsi="Century Gothic" w:cs="Arial"/>
          <w:b/>
          <w:bCs/>
          <w:sz w:val="18"/>
          <w:szCs w:val="18"/>
          <w:lang w:eastAsia="fr-FR"/>
        </w:rPr>
        <w:t>DC4</w:t>
      </w:r>
      <w:r w:rsidRPr="009407E5">
        <w:rPr>
          <w:rFonts w:ascii="Century Gothic" w:hAnsi="Century Gothic" w:cs="Arial"/>
          <w:bCs/>
          <w:sz w:val="18"/>
          <w:szCs w:val="18"/>
          <w:lang w:eastAsia="fr-FR"/>
        </w:rPr>
        <w:t xml:space="preserve"> – </w:t>
      </w:r>
      <w:r w:rsidRPr="009407E5">
        <w:rPr>
          <w:rFonts w:ascii="Century Gothic" w:hAnsi="Century Gothic" w:cs="Arial"/>
          <w:bCs/>
          <w:sz w:val="16"/>
          <w:szCs w:val="16"/>
          <w:lang w:eastAsia="fr-FR"/>
        </w:rPr>
        <w:t xml:space="preserve">Déclaration de sous-traitance, téléchargeable sur </w:t>
      </w:r>
      <w:hyperlink r:id="rId17" w:history="1">
        <w:r w:rsidRPr="009407E5">
          <w:rPr>
            <w:rFonts w:ascii="Century Gothic" w:hAnsi="Century Gothic" w:cs="Arial"/>
            <w:bCs/>
            <w:color w:val="0000FF"/>
            <w:sz w:val="16"/>
            <w:szCs w:val="16"/>
            <w:u w:val="single"/>
            <w:lang w:eastAsia="fr-FR"/>
          </w:rPr>
          <w:t>http://www.economie.gouv.fr/daj/archives-formulaires-declaration-candidat</w:t>
        </w:r>
      </w:hyperlink>
      <w:r w:rsidRPr="009407E5">
        <w:rPr>
          <w:rFonts w:ascii="Century Gothic" w:hAnsi="Century Gothic" w:cs="Arial"/>
          <w:bCs/>
          <w:sz w:val="18"/>
          <w:szCs w:val="18"/>
          <w:lang w:eastAsia="fr-FR"/>
        </w:rPr>
        <w:t xml:space="preserve">). Ainsi, pour chaque sous-traitant, le candidat devra joindre une déclaration mentionnant les renseignements exigés par l’article </w:t>
      </w:r>
      <w:hyperlink r:id="rId18" w:history="1">
        <w:r w:rsidRPr="009407E5">
          <w:rPr>
            <w:rFonts w:ascii="Century Gothic" w:hAnsi="Century Gothic" w:cs="Arial"/>
            <w:b/>
            <w:bCs/>
            <w:color w:val="0000FF"/>
            <w:sz w:val="18"/>
            <w:szCs w:val="18"/>
            <w:u w:val="single"/>
            <w:lang w:eastAsia="fr-FR"/>
          </w:rPr>
          <w:t>R2193-1</w:t>
        </w:r>
      </w:hyperlink>
      <w:r w:rsidRPr="009407E5">
        <w:rPr>
          <w:rFonts w:ascii="Century Gothic" w:hAnsi="Century Gothic" w:cs="Arial"/>
          <w:bCs/>
          <w:sz w:val="18"/>
          <w:szCs w:val="18"/>
          <w:lang w:eastAsia="fr-FR"/>
        </w:rPr>
        <w:t xml:space="preserve"> du Code de la Commande Publique (2019) ;</w:t>
      </w:r>
    </w:p>
    <w:bookmarkEnd w:id="23"/>
    <w:p w14:paraId="7A1B67F7" w14:textId="505C8DBF" w:rsidR="009407E5" w:rsidRPr="005868EB" w:rsidRDefault="009407E5" w:rsidP="00DF33D6">
      <w:pPr>
        <w:numPr>
          <w:ilvl w:val="0"/>
          <w:numId w:val="20"/>
        </w:numPr>
        <w:tabs>
          <w:tab w:val="left" w:pos="851"/>
        </w:tabs>
        <w:spacing w:after="40" w:line="240" w:lineRule="auto"/>
        <w:ind w:left="851" w:hanging="284"/>
        <w:rPr>
          <w:rFonts w:ascii="Century Gothic" w:hAnsi="Century Gothic" w:cs="Arial"/>
          <w:bCs/>
          <w:sz w:val="18"/>
          <w:szCs w:val="18"/>
          <w:lang w:eastAsia="fr-FR"/>
        </w:rPr>
      </w:pPr>
      <w:proofErr w:type="gramStart"/>
      <w:r w:rsidRPr="005868EB">
        <w:rPr>
          <w:rFonts w:ascii="Century Gothic" w:hAnsi="Century Gothic" w:cs="Arial"/>
          <w:bCs/>
          <w:sz w:val="18"/>
          <w:szCs w:val="18"/>
          <w:lang w:eastAsia="fr-FR"/>
        </w:rPr>
        <w:t>une</w:t>
      </w:r>
      <w:proofErr w:type="gramEnd"/>
      <w:r w:rsidRPr="005868EB">
        <w:rPr>
          <w:rFonts w:ascii="Century Gothic" w:hAnsi="Century Gothic" w:cs="Arial"/>
          <w:bCs/>
          <w:sz w:val="18"/>
          <w:szCs w:val="18"/>
          <w:lang w:eastAsia="fr-FR"/>
        </w:rPr>
        <w:t xml:space="preserve"> liste comprenant </w:t>
      </w:r>
      <w:r w:rsidRPr="005868EB">
        <w:rPr>
          <w:rFonts w:ascii="Century Gothic" w:hAnsi="Century Gothic" w:cs="Arial"/>
          <w:b/>
          <w:bCs/>
          <w:sz w:val="18"/>
          <w:szCs w:val="18"/>
          <w:lang w:eastAsia="fr-FR"/>
        </w:rPr>
        <w:t>au maximum</w:t>
      </w:r>
      <w:r w:rsidRPr="005868EB">
        <w:rPr>
          <w:rFonts w:ascii="Century Gothic" w:hAnsi="Century Gothic" w:cs="Arial"/>
          <w:bCs/>
          <w:sz w:val="18"/>
          <w:szCs w:val="18"/>
          <w:lang w:eastAsia="fr-FR"/>
        </w:rPr>
        <w:t xml:space="preserve"> </w:t>
      </w:r>
      <w:r w:rsidR="00D577D5" w:rsidRPr="005868EB">
        <w:rPr>
          <w:rFonts w:ascii="Century Gothic" w:hAnsi="Century Gothic" w:cs="Arial"/>
          <w:bCs/>
          <w:sz w:val="18"/>
          <w:szCs w:val="18"/>
          <w:lang w:eastAsia="fr-FR"/>
        </w:rPr>
        <w:t>5</w:t>
      </w:r>
      <w:r w:rsidRPr="005868EB">
        <w:rPr>
          <w:rFonts w:ascii="Century Gothic" w:hAnsi="Century Gothic" w:cs="Arial"/>
          <w:bCs/>
          <w:sz w:val="18"/>
          <w:szCs w:val="18"/>
          <w:lang w:eastAsia="fr-FR"/>
        </w:rPr>
        <w:t xml:space="preserve"> principales </w:t>
      </w:r>
      <w:r w:rsidRPr="005868EB">
        <w:rPr>
          <w:rFonts w:ascii="Century Gothic" w:hAnsi="Century Gothic" w:cs="Arial"/>
          <w:b/>
          <w:bCs/>
          <w:sz w:val="18"/>
          <w:szCs w:val="18"/>
          <w:lang w:eastAsia="fr-FR"/>
        </w:rPr>
        <w:t xml:space="preserve">références </w:t>
      </w:r>
      <w:r w:rsidRPr="005868EB">
        <w:rPr>
          <w:rFonts w:ascii="Century Gothic" w:hAnsi="Century Gothic" w:cs="Arial"/>
          <w:bCs/>
          <w:sz w:val="18"/>
          <w:szCs w:val="18"/>
          <w:lang w:eastAsia="fr-FR"/>
        </w:rPr>
        <w:t>de complexité similaire au présent marché, en indiquant notamment le montant, la date et le nom de la collectivité / du maître d’ouvrage ;</w:t>
      </w:r>
    </w:p>
    <w:p w14:paraId="587CE543" w14:textId="77777777" w:rsidR="009407E5" w:rsidRPr="009407E5" w:rsidRDefault="009407E5" w:rsidP="009407E5">
      <w:pPr>
        <w:tabs>
          <w:tab w:val="left" w:pos="1080"/>
        </w:tabs>
        <w:spacing w:after="0" w:line="120" w:lineRule="auto"/>
        <w:ind w:left="284"/>
        <w:jc w:val="both"/>
        <w:rPr>
          <w:rFonts w:ascii="Century Gothic" w:hAnsi="Century Gothic"/>
          <w:bCs/>
          <w:sz w:val="18"/>
          <w:szCs w:val="18"/>
          <w:lang w:eastAsia="x-none"/>
        </w:rPr>
      </w:pPr>
    </w:p>
    <w:p w14:paraId="4A7424FD" w14:textId="77777777" w:rsidR="009407E5" w:rsidRPr="009407E5" w:rsidRDefault="009407E5" w:rsidP="009407E5">
      <w:pPr>
        <w:tabs>
          <w:tab w:val="left" w:pos="1080"/>
        </w:tabs>
        <w:spacing w:after="0" w:line="240" w:lineRule="auto"/>
        <w:ind w:left="426" w:hanging="84"/>
        <w:jc w:val="both"/>
        <w:rPr>
          <w:rFonts w:ascii="Century Gothic" w:hAnsi="Century Gothic"/>
          <w:bCs/>
          <w:i/>
          <w:sz w:val="18"/>
          <w:szCs w:val="18"/>
          <w:lang w:eastAsia="x-none"/>
        </w:rPr>
      </w:pPr>
      <w:r w:rsidRPr="005868EB">
        <w:rPr>
          <w:rFonts w:ascii="Century Gothic" w:hAnsi="Century Gothic"/>
          <w:b/>
          <w:bCs/>
          <w:i/>
          <w:sz w:val="18"/>
          <w:szCs w:val="18"/>
          <w:vertAlign w:val="superscript"/>
          <w:lang w:eastAsia="x-none"/>
        </w:rPr>
        <w:t>*</w:t>
      </w:r>
      <w:r w:rsidRPr="009407E5">
        <w:rPr>
          <w:rFonts w:ascii="Century Gothic" w:hAnsi="Century Gothic"/>
          <w:b/>
          <w:bCs/>
          <w:i/>
          <w:sz w:val="18"/>
          <w:szCs w:val="18"/>
          <w:vertAlign w:val="superscript"/>
          <w:lang w:eastAsia="x-none"/>
        </w:rPr>
        <w:t xml:space="preserve"> </w:t>
      </w:r>
      <w:r w:rsidRPr="009407E5">
        <w:rPr>
          <w:rFonts w:ascii="Century Gothic" w:hAnsi="Century Gothic"/>
          <w:bCs/>
          <w:i/>
          <w:sz w:val="18"/>
          <w:szCs w:val="18"/>
          <w:lang w:eastAsia="x-none"/>
        </w:rPr>
        <w:t xml:space="preserve">Conformément à l'article </w:t>
      </w:r>
      <w:r w:rsidRPr="009407E5">
        <w:rPr>
          <w:rFonts w:ascii="Century Gothic" w:hAnsi="Century Gothic"/>
          <w:b/>
          <w:bCs/>
          <w:i/>
          <w:sz w:val="18"/>
          <w:szCs w:val="18"/>
          <w:lang w:eastAsia="x-none"/>
        </w:rPr>
        <w:t>R2143-4</w:t>
      </w:r>
      <w:r w:rsidRPr="009407E5">
        <w:rPr>
          <w:rFonts w:ascii="Century Gothic" w:hAnsi="Century Gothic"/>
          <w:bCs/>
          <w:i/>
          <w:sz w:val="18"/>
          <w:szCs w:val="18"/>
          <w:lang w:eastAsia="x-none"/>
        </w:rPr>
        <w:t xml:space="preserve"> du code de la commande publique (2019), la candidature d'un candidat peut être présentée sous la forme d'</w:t>
      </w:r>
      <w:r w:rsidRPr="009407E5">
        <w:rPr>
          <w:rFonts w:ascii="Century Gothic" w:hAnsi="Century Gothic"/>
          <w:bCs/>
          <w:i/>
          <w:sz w:val="18"/>
          <w:szCs w:val="18"/>
          <w:lang w:val="x-none" w:eastAsia="x-none"/>
        </w:rPr>
        <w:t xml:space="preserve">un "DUME" </w:t>
      </w:r>
      <w:r w:rsidRPr="009407E5">
        <w:rPr>
          <w:rFonts w:ascii="Century Gothic" w:hAnsi="Century Gothic"/>
          <w:bCs/>
          <w:i/>
          <w:sz w:val="18"/>
          <w:szCs w:val="18"/>
          <w:lang w:eastAsia="x-none"/>
        </w:rPr>
        <w:t>Document Unique de Marché Européen (</w:t>
      </w:r>
      <w:r w:rsidRPr="009407E5">
        <w:rPr>
          <w:rFonts w:ascii="Century Gothic" w:hAnsi="Century Gothic"/>
          <w:bCs/>
          <w:i/>
          <w:sz w:val="18"/>
          <w:szCs w:val="18"/>
          <w:lang w:val="x-none" w:eastAsia="x-none"/>
        </w:rPr>
        <w:t>établi conformément au modèle de la Commission européenne</w:t>
      </w:r>
      <w:r w:rsidRPr="009407E5">
        <w:rPr>
          <w:rFonts w:ascii="Century Gothic" w:hAnsi="Century Gothic"/>
          <w:bCs/>
          <w:i/>
          <w:sz w:val="18"/>
          <w:szCs w:val="18"/>
          <w:lang w:eastAsia="x-none"/>
        </w:rPr>
        <w:t>)</w:t>
      </w:r>
      <w:r w:rsidRPr="009407E5">
        <w:rPr>
          <w:rFonts w:ascii="Century Gothic" w:hAnsi="Century Gothic"/>
          <w:bCs/>
          <w:i/>
          <w:sz w:val="18"/>
          <w:szCs w:val="18"/>
          <w:lang w:val="x-none" w:eastAsia="x-none"/>
        </w:rPr>
        <w:t xml:space="preserve">, </w:t>
      </w:r>
      <w:r w:rsidRPr="009407E5">
        <w:rPr>
          <w:rFonts w:ascii="Century Gothic" w:hAnsi="Century Gothic"/>
          <w:bCs/>
          <w:i/>
          <w:sz w:val="18"/>
          <w:szCs w:val="18"/>
          <w:lang w:eastAsia="x-none"/>
        </w:rPr>
        <w:t xml:space="preserve">qui devra être </w:t>
      </w:r>
      <w:r w:rsidRPr="009407E5">
        <w:rPr>
          <w:rFonts w:ascii="Century Gothic" w:hAnsi="Century Gothic"/>
          <w:bCs/>
          <w:i/>
          <w:sz w:val="18"/>
          <w:szCs w:val="18"/>
          <w:lang w:val="x-none" w:eastAsia="x-none"/>
        </w:rPr>
        <w:t>rédigé en Français</w:t>
      </w:r>
      <w:r w:rsidRPr="009407E5">
        <w:rPr>
          <w:rFonts w:ascii="Century Gothic" w:hAnsi="Century Gothic"/>
          <w:bCs/>
          <w:i/>
          <w:sz w:val="18"/>
          <w:szCs w:val="18"/>
          <w:lang w:eastAsia="x-none"/>
        </w:rPr>
        <w:t>.</w:t>
      </w:r>
    </w:p>
    <w:p w14:paraId="64BBDC18" w14:textId="77777777" w:rsidR="009407E5" w:rsidRPr="009407E5" w:rsidRDefault="009407E5" w:rsidP="009407E5">
      <w:pPr>
        <w:tabs>
          <w:tab w:val="left" w:pos="1080"/>
        </w:tabs>
        <w:spacing w:after="0" w:line="120" w:lineRule="auto"/>
        <w:ind w:left="284"/>
        <w:jc w:val="both"/>
        <w:rPr>
          <w:rFonts w:ascii="Century Gothic" w:hAnsi="Century Gothic"/>
          <w:bCs/>
          <w:sz w:val="18"/>
          <w:szCs w:val="18"/>
          <w:lang w:eastAsia="x-none"/>
        </w:rPr>
      </w:pPr>
    </w:p>
    <w:p w14:paraId="15F76AED" w14:textId="77777777" w:rsidR="009407E5" w:rsidRPr="009407E5" w:rsidRDefault="009407E5" w:rsidP="009407E5">
      <w:pPr>
        <w:tabs>
          <w:tab w:val="left" w:pos="1080"/>
        </w:tabs>
        <w:spacing w:after="0" w:line="240" w:lineRule="auto"/>
        <w:ind w:left="284"/>
        <w:jc w:val="both"/>
        <w:rPr>
          <w:rFonts w:ascii="Century Gothic" w:hAnsi="Century Gothic"/>
          <w:bCs/>
          <w:sz w:val="18"/>
          <w:szCs w:val="18"/>
          <w:lang w:eastAsia="x-none"/>
        </w:rPr>
      </w:pPr>
      <w:r w:rsidRPr="009407E5">
        <w:rPr>
          <w:rFonts w:ascii="Century Gothic" w:hAnsi="Century Gothic"/>
          <w:bCs/>
          <w:sz w:val="18"/>
          <w:szCs w:val="18"/>
          <w:lang w:eastAsia="x-none"/>
        </w:rPr>
        <w:t>Comme prévu à l'article</w:t>
      </w:r>
      <w:r w:rsidRPr="009407E5">
        <w:rPr>
          <w:rFonts w:ascii="Century Gothic" w:hAnsi="Century Gothic"/>
          <w:bCs/>
          <w:i/>
          <w:iCs/>
          <w:sz w:val="23"/>
          <w:szCs w:val="23"/>
          <w:lang w:val="x-none" w:eastAsia="x-none"/>
        </w:rPr>
        <w:t xml:space="preserve"> </w:t>
      </w:r>
      <w:r w:rsidRPr="009407E5">
        <w:rPr>
          <w:rFonts w:ascii="Century Gothic" w:hAnsi="Century Gothic"/>
          <w:b/>
          <w:bCs/>
          <w:sz w:val="18"/>
          <w:szCs w:val="18"/>
          <w:lang w:eastAsia="x-none"/>
        </w:rPr>
        <w:t>R2144-2</w:t>
      </w:r>
      <w:r w:rsidRPr="009407E5">
        <w:rPr>
          <w:rFonts w:ascii="Century Gothic" w:hAnsi="Century Gothic"/>
          <w:bCs/>
          <w:sz w:val="18"/>
          <w:szCs w:val="18"/>
          <w:lang w:eastAsia="x-none"/>
        </w:rPr>
        <w:t xml:space="preserve"> du code de la commande publique (2019), l’acheteur peut demander aux candidats qui n’auraient pas fourni les pièces dont la production était réclamée, de produire ou de compléter ces pièces, dans un délai maximal de </w:t>
      </w:r>
      <w:r w:rsidRPr="009407E5">
        <w:rPr>
          <w:rFonts w:ascii="Century Gothic" w:hAnsi="Century Gothic"/>
          <w:b/>
          <w:bCs/>
          <w:sz w:val="18"/>
          <w:szCs w:val="18"/>
          <w:lang w:eastAsia="x-none"/>
        </w:rPr>
        <w:t>3</w:t>
      </w:r>
      <w:r w:rsidRPr="009407E5">
        <w:rPr>
          <w:rFonts w:ascii="Century Gothic" w:hAnsi="Century Gothic"/>
          <w:b/>
          <w:i/>
          <w:iCs/>
          <w:sz w:val="18"/>
          <w:szCs w:val="18"/>
          <w:lang w:val="x-none" w:eastAsia="x-none"/>
        </w:rPr>
        <w:t xml:space="preserve"> </w:t>
      </w:r>
      <w:r w:rsidRPr="009407E5">
        <w:rPr>
          <w:rFonts w:ascii="Century Gothic" w:hAnsi="Century Gothic"/>
          <w:b/>
          <w:bCs/>
          <w:sz w:val="18"/>
          <w:szCs w:val="18"/>
          <w:lang w:eastAsia="x-none"/>
        </w:rPr>
        <w:t>jours ouvrés</w:t>
      </w:r>
      <w:r w:rsidRPr="009407E5">
        <w:rPr>
          <w:rFonts w:ascii="Century Gothic" w:hAnsi="Century Gothic"/>
          <w:bCs/>
          <w:sz w:val="18"/>
          <w:szCs w:val="18"/>
          <w:lang w:eastAsia="x-none"/>
        </w:rPr>
        <w:t>.</w:t>
      </w:r>
    </w:p>
    <w:p w14:paraId="4FCDB048" w14:textId="77777777" w:rsidR="009407E5" w:rsidRPr="009407E5" w:rsidRDefault="009407E5" w:rsidP="009407E5">
      <w:pPr>
        <w:tabs>
          <w:tab w:val="left" w:pos="1080"/>
        </w:tabs>
        <w:spacing w:after="0" w:line="240" w:lineRule="auto"/>
        <w:ind w:left="284"/>
        <w:jc w:val="both"/>
        <w:rPr>
          <w:rFonts w:ascii="Century Gothic" w:hAnsi="Century Gothic"/>
          <w:bCs/>
          <w:sz w:val="18"/>
          <w:szCs w:val="18"/>
          <w:lang w:eastAsia="x-none"/>
        </w:rPr>
      </w:pPr>
      <w:r w:rsidRPr="009407E5">
        <w:rPr>
          <w:rFonts w:ascii="Century Gothic" w:hAnsi="Century Gothic"/>
          <w:bCs/>
          <w:sz w:val="18"/>
          <w:szCs w:val="18"/>
          <w:lang w:eastAsia="x-none"/>
        </w:rPr>
        <w:t xml:space="preserve">L’acheteur public se réserve le droit d’analyser les offres avant les candidatures (Cf. article </w:t>
      </w:r>
      <w:hyperlink r:id="rId19" w:history="1">
        <w:r w:rsidRPr="009407E5">
          <w:rPr>
            <w:rFonts w:ascii="Century Gothic" w:hAnsi="Century Gothic"/>
            <w:b/>
            <w:bCs/>
            <w:color w:val="0000FF"/>
            <w:sz w:val="18"/>
            <w:szCs w:val="18"/>
            <w:u w:val="single"/>
            <w:lang w:eastAsia="x-none"/>
          </w:rPr>
          <w:t>R2144-3</w:t>
        </w:r>
      </w:hyperlink>
      <w:r w:rsidRPr="009407E5">
        <w:rPr>
          <w:rFonts w:ascii="Century Gothic" w:hAnsi="Century Gothic"/>
          <w:bCs/>
          <w:sz w:val="18"/>
          <w:szCs w:val="18"/>
          <w:lang w:eastAsia="x-none"/>
        </w:rPr>
        <w:t xml:space="preserve"> du code de la commande publique 2019). Dans ce cas, seule la candidature du titulaire pressenti et éventuellement celles des candidats dont les offres sont les mieux classées seront analysées et complétées. Cette analyse sera effectuée au plus tard avant l’attribution du marché.</w:t>
      </w:r>
    </w:p>
    <w:p w14:paraId="20F09E1D" w14:textId="77777777" w:rsidR="009407E5" w:rsidRPr="009407E5" w:rsidRDefault="009407E5" w:rsidP="009407E5">
      <w:pPr>
        <w:spacing w:after="0" w:line="240" w:lineRule="auto"/>
        <w:jc w:val="both"/>
        <w:rPr>
          <w:rFonts w:ascii="Century Gothic" w:hAnsi="Century Gothic"/>
          <w:bCs/>
          <w:sz w:val="18"/>
          <w:szCs w:val="18"/>
          <w:lang w:eastAsia="x-none"/>
        </w:rPr>
      </w:pPr>
    </w:p>
    <w:p w14:paraId="49EE7DD9" w14:textId="77777777" w:rsidR="009407E5" w:rsidRPr="009407E5" w:rsidRDefault="009407E5" w:rsidP="00DF33D6">
      <w:pPr>
        <w:numPr>
          <w:ilvl w:val="1"/>
          <w:numId w:val="14"/>
        </w:numPr>
        <w:tabs>
          <w:tab w:val="num" w:pos="900"/>
        </w:tabs>
        <w:spacing w:after="0" w:line="240" w:lineRule="auto"/>
        <w:ind w:left="900" w:hanging="540"/>
        <w:jc w:val="both"/>
        <w:outlineLvl w:val="1"/>
        <w:rPr>
          <w:rFonts w:ascii="Century Gothic" w:hAnsi="Century Gothic" w:cs="Arial"/>
          <w:b/>
          <w:bCs/>
          <w:iCs/>
          <w:u w:val="single"/>
          <w:lang w:eastAsia="x-none"/>
        </w:rPr>
      </w:pPr>
      <w:bookmarkStart w:id="24" w:name="_Toc85621544"/>
      <w:r w:rsidRPr="009407E5">
        <w:rPr>
          <w:rFonts w:ascii="Century Gothic" w:hAnsi="Century Gothic" w:cs="Arial"/>
          <w:b/>
          <w:bCs/>
          <w:iCs/>
          <w:u w:val="single"/>
          <w:lang w:eastAsia="x-none"/>
        </w:rPr>
        <w:t>Renseignements au titre de l’offre :</w:t>
      </w:r>
      <w:bookmarkEnd w:id="24"/>
    </w:p>
    <w:p w14:paraId="5D5EDA54" w14:textId="77777777" w:rsidR="009407E5" w:rsidRPr="009407E5" w:rsidRDefault="009407E5" w:rsidP="009407E5">
      <w:pPr>
        <w:tabs>
          <w:tab w:val="left" w:pos="851"/>
        </w:tabs>
        <w:spacing w:after="0" w:line="120" w:lineRule="auto"/>
        <w:ind w:left="210"/>
        <w:jc w:val="both"/>
        <w:rPr>
          <w:rFonts w:ascii="Century Gothic" w:hAnsi="Century Gothic"/>
          <w:bCs/>
          <w:color w:val="FF0000"/>
          <w:sz w:val="18"/>
          <w:szCs w:val="18"/>
          <w:lang w:eastAsia="x-none"/>
        </w:rPr>
      </w:pPr>
    </w:p>
    <w:p w14:paraId="367A4DB2" w14:textId="3213EE55" w:rsidR="009407E5" w:rsidRPr="009407E5" w:rsidRDefault="00D577D5" w:rsidP="00DF33D6">
      <w:pPr>
        <w:numPr>
          <w:ilvl w:val="0"/>
          <w:numId w:val="22"/>
        </w:numPr>
        <w:tabs>
          <w:tab w:val="left" w:pos="851"/>
        </w:tabs>
        <w:spacing w:before="40" w:after="0" w:line="240" w:lineRule="auto"/>
        <w:ind w:left="851" w:hanging="284"/>
        <w:jc w:val="both"/>
        <w:rPr>
          <w:rFonts w:ascii="Century Gothic" w:hAnsi="Century Gothic"/>
          <w:bCs/>
          <w:sz w:val="18"/>
          <w:szCs w:val="18"/>
          <w:lang w:eastAsia="x-none"/>
        </w:rPr>
      </w:pPr>
      <w:r w:rsidRPr="00D577D5">
        <w:rPr>
          <w:rFonts w:ascii="Century Gothic" w:hAnsi="Century Gothic"/>
          <w:bCs/>
          <w:sz w:val="18"/>
          <w:szCs w:val="18"/>
          <w:lang w:eastAsia="x-none"/>
        </w:rPr>
        <w:t>L’acte d’engagement</w:t>
      </w:r>
      <w:r w:rsidR="009407E5" w:rsidRPr="009407E5">
        <w:rPr>
          <w:rFonts w:ascii="Century Gothic" w:hAnsi="Century Gothic"/>
          <w:bCs/>
          <w:sz w:val="18"/>
          <w:szCs w:val="18"/>
          <w:lang w:eastAsia="x-none"/>
        </w:rPr>
        <w:t xml:space="preserve">, </w:t>
      </w:r>
      <w:r w:rsidR="009407E5" w:rsidRPr="009407E5">
        <w:rPr>
          <w:rFonts w:ascii="Century Gothic" w:hAnsi="Century Gothic"/>
          <w:bCs/>
          <w:i/>
          <w:sz w:val="18"/>
          <w:szCs w:val="18"/>
          <w:lang w:eastAsia="x-none"/>
        </w:rPr>
        <w:t>à compléter</w:t>
      </w:r>
      <w:r w:rsidR="009407E5" w:rsidRPr="009407E5">
        <w:rPr>
          <w:rFonts w:ascii="Century Gothic" w:hAnsi="Century Gothic"/>
          <w:bCs/>
          <w:sz w:val="18"/>
          <w:szCs w:val="18"/>
          <w:lang w:eastAsia="x-none"/>
        </w:rPr>
        <w:t xml:space="preserve"> selon le cadre joint au DCE ;</w:t>
      </w:r>
    </w:p>
    <w:p w14:paraId="0BEEFC28" w14:textId="517B7FCC" w:rsidR="009407E5" w:rsidRPr="00D577D5" w:rsidRDefault="009407E5" w:rsidP="00DF33D6">
      <w:pPr>
        <w:numPr>
          <w:ilvl w:val="0"/>
          <w:numId w:val="22"/>
        </w:numPr>
        <w:tabs>
          <w:tab w:val="left" w:pos="851"/>
        </w:tabs>
        <w:spacing w:before="40" w:after="0" w:line="240" w:lineRule="auto"/>
        <w:ind w:left="851" w:hanging="284"/>
        <w:jc w:val="both"/>
        <w:rPr>
          <w:rFonts w:ascii="Century Gothic" w:hAnsi="Century Gothic"/>
          <w:bCs/>
          <w:sz w:val="18"/>
          <w:szCs w:val="18"/>
          <w:lang w:eastAsia="x-none"/>
        </w:rPr>
      </w:pPr>
      <w:proofErr w:type="gramStart"/>
      <w:r w:rsidRPr="009407E5">
        <w:rPr>
          <w:rFonts w:ascii="Century Gothic" w:hAnsi="Century Gothic"/>
          <w:bCs/>
          <w:iCs/>
          <w:sz w:val="18"/>
          <w:szCs w:val="18"/>
          <w:lang w:eastAsia="x-none"/>
        </w:rPr>
        <w:t>le</w:t>
      </w:r>
      <w:proofErr w:type="gramEnd"/>
      <w:r w:rsidRPr="009407E5">
        <w:rPr>
          <w:rFonts w:ascii="Century Gothic" w:hAnsi="Century Gothic"/>
          <w:bCs/>
          <w:iCs/>
          <w:sz w:val="18"/>
          <w:szCs w:val="18"/>
          <w:lang w:eastAsia="x-none"/>
        </w:rPr>
        <w:t xml:space="preserve"> </w:t>
      </w:r>
      <w:r w:rsidRPr="009407E5">
        <w:rPr>
          <w:rFonts w:ascii="Century Gothic" w:hAnsi="Century Gothic"/>
          <w:b/>
          <w:bCs/>
          <w:iCs/>
          <w:sz w:val="18"/>
          <w:szCs w:val="18"/>
          <w:lang w:eastAsia="x-none"/>
        </w:rPr>
        <w:t>Mémoire technique</w:t>
      </w:r>
      <w:r w:rsidRPr="009407E5">
        <w:rPr>
          <w:rFonts w:ascii="Century Gothic" w:hAnsi="Century Gothic"/>
          <w:bCs/>
          <w:i/>
          <w:iCs/>
          <w:sz w:val="18"/>
          <w:szCs w:val="18"/>
          <w:lang w:eastAsia="x-none"/>
        </w:rPr>
        <w:t xml:space="preserve"> </w:t>
      </w:r>
      <w:r w:rsidR="00D577D5" w:rsidRPr="00D577D5">
        <w:rPr>
          <w:rFonts w:ascii="Century Gothic" w:hAnsi="Century Gothic"/>
          <w:bCs/>
          <w:i/>
          <w:iCs/>
          <w:sz w:val="18"/>
          <w:szCs w:val="18"/>
          <w:lang w:eastAsia="x-none"/>
        </w:rPr>
        <w:t>(à</w:t>
      </w:r>
      <w:r w:rsidRPr="009407E5">
        <w:rPr>
          <w:rFonts w:ascii="Century Gothic" w:hAnsi="Century Gothic"/>
          <w:bCs/>
          <w:i/>
          <w:iCs/>
          <w:sz w:val="18"/>
          <w:szCs w:val="18"/>
          <w:lang w:eastAsia="x-none"/>
        </w:rPr>
        <w:t xml:space="preserve"> fournir par le candidat)</w:t>
      </w:r>
      <w:r w:rsidRPr="009407E5">
        <w:rPr>
          <w:rFonts w:ascii="Century Gothic" w:hAnsi="Century Gothic"/>
          <w:iCs/>
          <w:sz w:val="18"/>
          <w:szCs w:val="18"/>
          <w:lang w:val="x-none" w:eastAsia="x-none"/>
        </w:rPr>
        <w:t>,</w:t>
      </w:r>
      <w:r w:rsidRPr="009407E5">
        <w:rPr>
          <w:rFonts w:ascii="Century Gothic" w:hAnsi="Century Gothic"/>
          <w:iCs/>
          <w:sz w:val="18"/>
          <w:szCs w:val="18"/>
          <w:lang w:eastAsia="x-none"/>
        </w:rPr>
        <w:t xml:space="preserve"> </w:t>
      </w:r>
      <w:r w:rsidR="00D577D5" w:rsidRPr="00D577D5">
        <w:rPr>
          <w:rFonts w:ascii="Century Gothic" w:hAnsi="Century Gothic"/>
          <w:iCs/>
          <w:sz w:val="18"/>
          <w:szCs w:val="18"/>
          <w:lang w:eastAsia="x-none"/>
        </w:rPr>
        <w:t>d’adopter pour l’exécution des prestations.</w:t>
      </w:r>
    </w:p>
    <w:p w14:paraId="1865D353" w14:textId="77777777" w:rsidR="00D577D5" w:rsidRPr="009407E5" w:rsidRDefault="00D577D5" w:rsidP="00D577D5">
      <w:pPr>
        <w:tabs>
          <w:tab w:val="left" w:pos="851"/>
        </w:tabs>
        <w:spacing w:before="40" w:after="0" w:line="240" w:lineRule="auto"/>
        <w:ind w:left="851"/>
        <w:jc w:val="both"/>
        <w:rPr>
          <w:rFonts w:ascii="Century Gothic" w:hAnsi="Century Gothic"/>
          <w:bCs/>
          <w:sz w:val="18"/>
          <w:szCs w:val="18"/>
          <w:lang w:eastAsia="x-none"/>
        </w:rPr>
      </w:pPr>
    </w:p>
    <w:p w14:paraId="6A4C3AEF" w14:textId="77777777" w:rsidR="009407E5" w:rsidRPr="009407E5" w:rsidRDefault="009407E5" w:rsidP="009407E5">
      <w:pPr>
        <w:tabs>
          <w:tab w:val="left" w:pos="1080"/>
        </w:tabs>
        <w:spacing w:after="0" w:line="240" w:lineRule="auto"/>
        <w:ind w:left="284"/>
        <w:jc w:val="both"/>
        <w:rPr>
          <w:rFonts w:ascii="Century Gothic" w:hAnsi="Century Gothic"/>
          <w:bCs/>
          <w:sz w:val="18"/>
          <w:szCs w:val="18"/>
          <w:lang w:eastAsia="x-none"/>
        </w:rPr>
      </w:pPr>
      <w:r w:rsidRPr="009407E5">
        <w:rPr>
          <w:rFonts w:ascii="Century Gothic" w:hAnsi="Century Gothic"/>
          <w:bCs/>
          <w:sz w:val="18"/>
          <w:szCs w:val="18"/>
          <w:lang w:eastAsia="x-none"/>
        </w:rPr>
        <w:t xml:space="preserve">Conformément aux articles </w:t>
      </w:r>
      <w:r w:rsidRPr="009407E5">
        <w:rPr>
          <w:rFonts w:ascii="Century Gothic" w:hAnsi="Century Gothic"/>
          <w:b/>
          <w:bCs/>
          <w:sz w:val="18"/>
          <w:szCs w:val="18"/>
          <w:lang w:eastAsia="x-none"/>
        </w:rPr>
        <w:t>R2152-1 à R2152-2</w:t>
      </w:r>
      <w:r w:rsidRPr="009407E5">
        <w:rPr>
          <w:rFonts w:ascii="Century Gothic" w:hAnsi="Century Gothic"/>
          <w:bCs/>
          <w:sz w:val="18"/>
          <w:szCs w:val="18"/>
          <w:lang w:eastAsia="x-none"/>
        </w:rPr>
        <w:t xml:space="preserve"> du Code de la Commande Publique (2019), dans le cas d'une procédure adaptée sans négociation, l'acheteur peut autoriser tous les soumissionnaires concernés à régulariser les offres irrégulières (à condition qu'elles ne soient pas anormalement basses), dans un délai maximal de </w:t>
      </w:r>
      <w:r w:rsidRPr="009407E5">
        <w:rPr>
          <w:rFonts w:ascii="Century Gothic" w:hAnsi="Century Gothic"/>
          <w:b/>
          <w:bCs/>
          <w:sz w:val="18"/>
          <w:szCs w:val="18"/>
          <w:lang w:eastAsia="x-none"/>
        </w:rPr>
        <w:t>3</w:t>
      </w:r>
      <w:r w:rsidRPr="009407E5">
        <w:rPr>
          <w:rFonts w:ascii="Century Gothic" w:hAnsi="Century Gothic"/>
          <w:b/>
          <w:i/>
          <w:iCs/>
          <w:sz w:val="18"/>
          <w:szCs w:val="18"/>
          <w:lang w:val="x-none" w:eastAsia="x-none"/>
        </w:rPr>
        <w:t xml:space="preserve"> </w:t>
      </w:r>
      <w:r w:rsidRPr="009407E5">
        <w:rPr>
          <w:rFonts w:ascii="Century Gothic" w:hAnsi="Century Gothic"/>
          <w:b/>
          <w:bCs/>
          <w:sz w:val="18"/>
          <w:szCs w:val="18"/>
          <w:lang w:eastAsia="x-none"/>
        </w:rPr>
        <w:t>jours ouvrés</w:t>
      </w:r>
      <w:r w:rsidRPr="009407E5">
        <w:rPr>
          <w:rFonts w:ascii="Century Gothic" w:hAnsi="Century Gothic"/>
          <w:bCs/>
          <w:sz w:val="18"/>
          <w:szCs w:val="18"/>
          <w:lang w:eastAsia="x-none"/>
        </w:rPr>
        <w:t>.</w:t>
      </w:r>
    </w:p>
    <w:p w14:paraId="097DC9B4" w14:textId="77777777" w:rsidR="009407E5" w:rsidRPr="009407E5" w:rsidRDefault="009407E5" w:rsidP="009407E5">
      <w:pPr>
        <w:suppressAutoHyphens/>
        <w:overflowPunct w:val="0"/>
        <w:autoSpaceDE w:val="0"/>
        <w:autoSpaceDN w:val="0"/>
        <w:adjustRightInd w:val="0"/>
        <w:spacing w:after="0" w:line="120" w:lineRule="auto"/>
        <w:ind w:left="284"/>
        <w:jc w:val="both"/>
        <w:textAlignment w:val="baseline"/>
        <w:rPr>
          <w:rFonts w:ascii="Century Gothic" w:hAnsi="Century Gothic"/>
          <w:sz w:val="18"/>
          <w:szCs w:val="18"/>
          <w:lang w:eastAsia="fr-FR"/>
        </w:rPr>
      </w:pPr>
    </w:p>
    <w:p w14:paraId="39AFC0ED" w14:textId="77777777" w:rsidR="009407E5" w:rsidRPr="009407E5" w:rsidRDefault="009407E5" w:rsidP="009407E5">
      <w:pPr>
        <w:tabs>
          <w:tab w:val="left" w:pos="1080"/>
        </w:tabs>
        <w:spacing w:after="0" w:line="240" w:lineRule="auto"/>
        <w:jc w:val="both"/>
        <w:rPr>
          <w:rFonts w:ascii="Century Gothic" w:hAnsi="Century Gothic"/>
          <w:bCs/>
          <w:sz w:val="18"/>
          <w:szCs w:val="18"/>
          <w:lang w:eastAsia="x-none"/>
        </w:rPr>
      </w:pPr>
    </w:p>
    <w:p w14:paraId="26892954" w14:textId="77777777" w:rsidR="009407E5" w:rsidRPr="009407E5" w:rsidRDefault="009407E5" w:rsidP="00DF33D6">
      <w:pPr>
        <w:numPr>
          <w:ilvl w:val="1"/>
          <w:numId w:val="14"/>
        </w:numPr>
        <w:tabs>
          <w:tab w:val="num" w:pos="900"/>
        </w:tabs>
        <w:spacing w:after="0" w:line="240" w:lineRule="auto"/>
        <w:ind w:left="900" w:hanging="540"/>
        <w:jc w:val="both"/>
        <w:outlineLvl w:val="1"/>
        <w:rPr>
          <w:rFonts w:ascii="Century Gothic" w:hAnsi="Century Gothic" w:cs="Arial"/>
          <w:b/>
          <w:bCs/>
          <w:iCs/>
          <w:u w:val="single"/>
          <w:lang w:eastAsia="x-none"/>
        </w:rPr>
      </w:pPr>
      <w:bookmarkStart w:id="25" w:name="_Toc85621545"/>
      <w:r w:rsidRPr="009407E5">
        <w:rPr>
          <w:rFonts w:ascii="Century Gothic" w:hAnsi="Century Gothic" w:cs="Arial"/>
          <w:b/>
          <w:bCs/>
          <w:iCs/>
          <w:u w:val="single"/>
          <w:lang w:eastAsia="x-none"/>
        </w:rPr>
        <w:t>Documents à fournir par le candidat retenu :</w:t>
      </w:r>
      <w:bookmarkEnd w:id="25"/>
    </w:p>
    <w:p w14:paraId="77033E33" w14:textId="77777777" w:rsidR="009407E5" w:rsidRPr="009407E5" w:rsidRDefault="009407E5" w:rsidP="009407E5">
      <w:pPr>
        <w:suppressAutoHyphens/>
        <w:overflowPunct w:val="0"/>
        <w:autoSpaceDE w:val="0"/>
        <w:autoSpaceDN w:val="0"/>
        <w:adjustRightInd w:val="0"/>
        <w:spacing w:after="0" w:line="120" w:lineRule="auto"/>
        <w:ind w:left="284"/>
        <w:jc w:val="both"/>
        <w:textAlignment w:val="baseline"/>
        <w:rPr>
          <w:rFonts w:ascii="Century Gothic" w:hAnsi="Century Gothic" w:cs="Arial"/>
          <w:bCs/>
          <w:iCs/>
          <w:sz w:val="18"/>
          <w:szCs w:val="18"/>
          <w:lang w:eastAsia="fr-FR"/>
        </w:rPr>
      </w:pPr>
    </w:p>
    <w:p w14:paraId="535C35EC" w14:textId="3FA5D248" w:rsidR="009407E5" w:rsidRPr="00D577D5" w:rsidRDefault="009407E5" w:rsidP="00DF33D6">
      <w:pPr>
        <w:pStyle w:val="Paragraphedeliste"/>
        <w:numPr>
          <w:ilvl w:val="0"/>
          <w:numId w:val="24"/>
        </w:numPr>
        <w:suppressAutoHyphens/>
        <w:overflowPunct w:val="0"/>
        <w:autoSpaceDE w:val="0"/>
        <w:autoSpaceDN w:val="0"/>
        <w:adjustRightInd w:val="0"/>
        <w:spacing w:after="60" w:line="240" w:lineRule="auto"/>
        <w:ind w:left="993" w:hanging="426"/>
        <w:jc w:val="both"/>
        <w:textAlignment w:val="baseline"/>
        <w:rPr>
          <w:rFonts w:ascii="Century Gothic" w:hAnsi="Century Gothic" w:cs="Arial"/>
          <w:bCs/>
          <w:iCs/>
          <w:sz w:val="18"/>
          <w:szCs w:val="18"/>
          <w:lang w:eastAsia="fr-FR"/>
        </w:rPr>
      </w:pPr>
      <w:bookmarkStart w:id="26" w:name="_Hlk64295935"/>
      <w:r w:rsidRPr="00D577D5">
        <w:rPr>
          <w:rFonts w:ascii="Century Gothic" w:hAnsi="Century Gothic" w:cs="Arial"/>
          <w:bCs/>
          <w:iCs/>
          <w:sz w:val="18"/>
          <w:szCs w:val="18"/>
          <w:lang w:eastAsia="fr-FR"/>
        </w:rPr>
        <w:t xml:space="preserve">Sous peine de rejet de l’offre et d’élimination (article </w:t>
      </w:r>
      <w:hyperlink r:id="rId20" w:history="1">
        <w:r w:rsidRPr="00D577D5">
          <w:rPr>
            <w:rFonts w:ascii="Century Gothic" w:hAnsi="Century Gothic" w:cs="Arial"/>
            <w:bCs/>
            <w:iCs/>
            <w:sz w:val="18"/>
            <w:szCs w:val="18"/>
            <w:lang w:eastAsia="fr-FR"/>
          </w:rPr>
          <w:t>R2144-7</w:t>
        </w:r>
      </w:hyperlink>
      <w:r w:rsidRPr="00D577D5">
        <w:rPr>
          <w:rFonts w:ascii="Century Gothic" w:hAnsi="Century Gothic" w:cs="Arial"/>
          <w:bCs/>
          <w:iCs/>
          <w:sz w:val="18"/>
          <w:szCs w:val="18"/>
          <w:lang w:eastAsia="fr-FR"/>
        </w:rPr>
        <w:t xml:space="preserve"> du code de la commande publique Une (les) attestations d’assurance en responsabilités civile et décennale (délai dérogeant à l’article 9.2 du CCAG- Travaux ou FCS) ;</w:t>
      </w:r>
    </w:p>
    <w:p w14:paraId="138D8C48" w14:textId="77777777" w:rsidR="009407E5" w:rsidRPr="00D577D5" w:rsidRDefault="009407E5" w:rsidP="00DF33D6">
      <w:pPr>
        <w:pStyle w:val="Paragraphedeliste"/>
        <w:numPr>
          <w:ilvl w:val="0"/>
          <w:numId w:val="24"/>
        </w:numPr>
        <w:suppressAutoHyphens/>
        <w:overflowPunct w:val="0"/>
        <w:autoSpaceDE w:val="0"/>
        <w:autoSpaceDN w:val="0"/>
        <w:adjustRightInd w:val="0"/>
        <w:spacing w:before="20" w:after="0" w:line="240" w:lineRule="auto"/>
        <w:ind w:left="993" w:hanging="426"/>
        <w:jc w:val="both"/>
        <w:textAlignment w:val="baseline"/>
        <w:rPr>
          <w:rFonts w:ascii="Century Gothic" w:hAnsi="Century Gothic" w:cs="Arial"/>
          <w:bCs/>
          <w:iCs/>
          <w:sz w:val="18"/>
          <w:szCs w:val="18"/>
          <w:lang w:eastAsia="fr-FR"/>
        </w:rPr>
      </w:pPr>
      <w:proofErr w:type="gramStart"/>
      <w:r w:rsidRPr="00D577D5">
        <w:rPr>
          <w:rFonts w:ascii="Century Gothic" w:hAnsi="Century Gothic" w:cs="Arial"/>
          <w:bCs/>
          <w:iCs/>
          <w:sz w:val="18"/>
          <w:szCs w:val="18"/>
          <w:lang w:eastAsia="fr-FR"/>
        </w:rPr>
        <w:t>les</w:t>
      </w:r>
      <w:proofErr w:type="gramEnd"/>
      <w:r w:rsidRPr="00D577D5">
        <w:rPr>
          <w:rFonts w:ascii="Century Gothic" w:hAnsi="Century Gothic" w:cs="Arial"/>
          <w:bCs/>
          <w:iCs/>
          <w:sz w:val="18"/>
          <w:szCs w:val="18"/>
          <w:lang w:eastAsia="fr-FR"/>
        </w:rPr>
        <w:t xml:space="preserve"> preuves attestant que le candidat attributaire ne se trouve pas dans un cas d'interdiction de soumissionner mentionné aux articles L2141-1 à L2141-5 du code (ainsi que, le cas échéant, aux articles L2141-7 à L2141-11) du code de la commande publique (2019) : </w:t>
      </w:r>
    </w:p>
    <w:p w14:paraId="384B6F10" w14:textId="77777777" w:rsidR="009407E5" w:rsidRPr="009407E5" w:rsidRDefault="009407E5" w:rsidP="00DF33D6">
      <w:pPr>
        <w:numPr>
          <w:ilvl w:val="1"/>
          <w:numId w:val="23"/>
        </w:numPr>
        <w:suppressAutoHyphens/>
        <w:overflowPunct w:val="0"/>
        <w:autoSpaceDE w:val="0"/>
        <w:autoSpaceDN w:val="0"/>
        <w:adjustRightInd w:val="0"/>
        <w:spacing w:after="0" w:line="240" w:lineRule="auto"/>
        <w:jc w:val="both"/>
        <w:textAlignment w:val="baseline"/>
        <w:rPr>
          <w:rFonts w:ascii="Century Gothic" w:hAnsi="Century Gothic" w:cs="Arial"/>
          <w:bCs/>
          <w:iCs/>
          <w:sz w:val="18"/>
          <w:szCs w:val="18"/>
          <w:lang w:eastAsia="fr-FR"/>
        </w:rPr>
      </w:pPr>
      <w:r w:rsidRPr="009407E5">
        <w:rPr>
          <w:rFonts w:ascii="Century Gothic" w:hAnsi="Century Gothic" w:cs="Arial"/>
          <w:bCs/>
          <w:iCs/>
          <w:sz w:val="18"/>
          <w:szCs w:val="18"/>
          <w:lang w:eastAsia="fr-FR"/>
        </w:rPr>
        <w:t xml:space="preserve">Déclaration sur l'honneur attestant que le candidat ne se trouve pas dans un cas d'interdiction de soumissionner mentionné à l'article </w:t>
      </w:r>
      <w:hyperlink r:id="rId21" w:history="1">
        <w:r w:rsidRPr="009407E5">
          <w:rPr>
            <w:rFonts w:ascii="Century Gothic" w:hAnsi="Century Gothic" w:cs="Arial"/>
            <w:b/>
            <w:bCs/>
            <w:iCs/>
            <w:color w:val="0000FF"/>
            <w:sz w:val="18"/>
            <w:szCs w:val="18"/>
            <w:u w:val="single"/>
            <w:lang w:eastAsia="fr-FR"/>
          </w:rPr>
          <w:t>L2141-1</w:t>
        </w:r>
      </w:hyperlink>
      <w:r w:rsidRPr="009407E5">
        <w:rPr>
          <w:rFonts w:ascii="Century Gothic" w:hAnsi="Century Gothic" w:cs="Arial"/>
          <w:bCs/>
          <w:iCs/>
          <w:sz w:val="18"/>
          <w:szCs w:val="18"/>
          <w:lang w:eastAsia="fr-FR"/>
        </w:rPr>
        <w:t xml:space="preserve">, à l’article </w:t>
      </w:r>
      <w:hyperlink r:id="rId22" w:history="1">
        <w:r w:rsidRPr="009407E5">
          <w:rPr>
            <w:rFonts w:ascii="Century Gothic" w:hAnsi="Century Gothic" w:cs="Arial"/>
            <w:b/>
            <w:bCs/>
            <w:iCs/>
            <w:color w:val="0000FF"/>
            <w:sz w:val="18"/>
            <w:szCs w:val="18"/>
            <w:u w:val="single"/>
            <w:lang w:eastAsia="fr-FR"/>
          </w:rPr>
          <w:t>L2141-4</w:t>
        </w:r>
      </w:hyperlink>
      <w:r w:rsidRPr="009407E5">
        <w:rPr>
          <w:rFonts w:ascii="Century Gothic" w:hAnsi="Century Gothic" w:cs="Arial"/>
          <w:bCs/>
          <w:iCs/>
          <w:sz w:val="18"/>
          <w:szCs w:val="18"/>
          <w:lang w:eastAsia="fr-FR"/>
        </w:rPr>
        <w:t xml:space="preserve">, et à l'article </w:t>
      </w:r>
      <w:hyperlink r:id="rId23" w:history="1">
        <w:r w:rsidRPr="009407E5">
          <w:rPr>
            <w:rFonts w:ascii="Century Gothic" w:hAnsi="Century Gothic" w:cs="Arial"/>
            <w:b/>
            <w:bCs/>
            <w:iCs/>
            <w:color w:val="0000FF"/>
            <w:sz w:val="18"/>
            <w:szCs w:val="18"/>
            <w:u w:val="single"/>
            <w:lang w:eastAsia="fr-FR"/>
          </w:rPr>
          <w:t>L2141-5</w:t>
        </w:r>
      </w:hyperlink>
      <w:r w:rsidRPr="009407E5">
        <w:rPr>
          <w:rFonts w:ascii="Century Gothic" w:hAnsi="Century Gothic" w:cs="Arial"/>
          <w:bCs/>
          <w:iCs/>
          <w:sz w:val="18"/>
          <w:szCs w:val="18"/>
          <w:lang w:eastAsia="fr-FR"/>
        </w:rPr>
        <w:t xml:space="preserve"> du code de la commande publique 2019 </w:t>
      </w:r>
      <w:r w:rsidRPr="009407E5">
        <w:rPr>
          <w:rFonts w:ascii="Century Gothic" w:hAnsi="Century Gothic" w:cs="Arial"/>
          <w:bCs/>
          <w:iCs/>
          <w:sz w:val="16"/>
          <w:szCs w:val="16"/>
          <w:lang w:eastAsia="fr-FR"/>
        </w:rPr>
        <w:t>(condamnation ou sanction d'un membre de l'organe de gestion, d'administration, de direction ou de surveillance ou d'une personne physique qui détient un pouvoir de représentation, de décision ou de contrôle d'une personne morale - Mesure d'exclusion des contrats administratifs),</w:t>
      </w:r>
    </w:p>
    <w:p w14:paraId="40F08889" w14:textId="2513257B" w:rsidR="009407E5" w:rsidRPr="009407E5" w:rsidRDefault="009407E5" w:rsidP="00DF33D6">
      <w:pPr>
        <w:numPr>
          <w:ilvl w:val="1"/>
          <w:numId w:val="23"/>
        </w:numPr>
        <w:suppressAutoHyphens/>
        <w:overflowPunct w:val="0"/>
        <w:autoSpaceDE w:val="0"/>
        <w:autoSpaceDN w:val="0"/>
        <w:adjustRightInd w:val="0"/>
        <w:spacing w:after="0" w:line="240" w:lineRule="auto"/>
        <w:jc w:val="both"/>
        <w:textAlignment w:val="baseline"/>
        <w:rPr>
          <w:rFonts w:ascii="Century Gothic" w:hAnsi="Century Gothic" w:cs="Arial"/>
          <w:bCs/>
          <w:iCs/>
          <w:sz w:val="18"/>
          <w:szCs w:val="18"/>
          <w:lang w:eastAsia="fr-FR"/>
        </w:rPr>
      </w:pPr>
      <w:bookmarkStart w:id="27" w:name="_Hlk85620740"/>
      <w:proofErr w:type="gramStart"/>
      <w:r w:rsidRPr="009407E5">
        <w:rPr>
          <w:rFonts w:ascii="Century Gothic" w:hAnsi="Century Gothic" w:cs="Arial"/>
          <w:bCs/>
          <w:iCs/>
          <w:sz w:val="18"/>
          <w:szCs w:val="18"/>
          <w:lang w:eastAsia="fr-FR"/>
        </w:rPr>
        <w:t>n</w:t>
      </w:r>
      <w:proofErr w:type="gramEnd"/>
      <w:r w:rsidRPr="009407E5">
        <w:rPr>
          <w:rFonts w:ascii="Century Gothic" w:hAnsi="Century Gothic" w:cs="Arial"/>
          <w:bCs/>
          <w:iCs/>
          <w:sz w:val="18"/>
          <w:szCs w:val="18"/>
          <w:lang w:eastAsia="fr-FR"/>
        </w:rPr>
        <w:t xml:space="preserve">° SIREN </w:t>
      </w:r>
      <w:r w:rsidRPr="009407E5">
        <w:rPr>
          <w:rFonts w:ascii="Century Gothic" w:hAnsi="Century Gothic" w:cs="Arial"/>
          <w:bCs/>
          <w:iCs/>
          <w:sz w:val="16"/>
          <w:szCs w:val="16"/>
          <w:lang w:eastAsia="fr-FR"/>
        </w:rPr>
        <w:t xml:space="preserve">(suite à la loi PACTE et aux "décrets </w:t>
      </w:r>
      <w:proofErr w:type="spellStart"/>
      <w:r w:rsidRPr="009407E5">
        <w:rPr>
          <w:rFonts w:ascii="Century Gothic" w:hAnsi="Century Gothic" w:cs="Arial"/>
          <w:bCs/>
          <w:iCs/>
          <w:sz w:val="16"/>
          <w:szCs w:val="16"/>
          <w:lang w:eastAsia="fr-FR"/>
        </w:rPr>
        <w:t>K</w:t>
      </w:r>
      <w:r w:rsidR="005868EB">
        <w:rPr>
          <w:rFonts w:ascii="Century Gothic" w:hAnsi="Century Gothic" w:cs="Arial"/>
          <w:bCs/>
          <w:iCs/>
          <w:sz w:val="16"/>
          <w:szCs w:val="16"/>
          <w:lang w:eastAsia="fr-FR"/>
        </w:rPr>
        <w:t>B</w:t>
      </w:r>
      <w:r w:rsidRPr="009407E5">
        <w:rPr>
          <w:rFonts w:ascii="Century Gothic" w:hAnsi="Century Gothic" w:cs="Arial"/>
          <w:bCs/>
          <w:iCs/>
          <w:sz w:val="16"/>
          <w:szCs w:val="16"/>
          <w:lang w:eastAsia="fr-FR"/>
        </w:rPr>
        <w:t>is</w:t>
      </w:r>
      <w:proofErr w:type="spellEnd"/>
      <w:r w:rsidRPr="009407E5">
        <w:rPr>
          <w:rFonts w:ascii="Century Gothic" w:hAnsi="Century Gothic" w:cs="Arial"/>
          <w:bCs/>
          <w:iCs/>
          <w:sz w:val="16"/>
          <w:szCs w:val="16"/>
          <w:lang w:eastAsia="fr-FR"/>
        </w:rPr>
        <w:t>"),</w:t>
      </w:r>
    </w:p>
    <w:bookmarkEnd w:id="27"/>
    <w:p w14:paraId="66B2D3CC" w14:textId="77777777" w:rsidR="009407E5" w:rsidRPr="009407E5" w:rsidRDefault="009407E5" w:rsidP="00DF33D6">
      <w:pPr>
        <w:numPr>
          <w:ilvl w:val="1"/>
          <w:numId w:val="23"/>
        </w:numPr>
        <w:tabs>
          <w:tab w:val="left" w:pos="851"/>
        </w:tabs>
        <w:suppressAutoHyphens/>
        <w:overflowPunct w:val="0"/>
        <w:autoSpaceDE w:val="0"/>
        <w:autoSpaceDN w:val="0"/>
        <w:adjustRightInd w:val="0"/>
        <w:spacing w:after="40" w:line="240" w:lineRule="auto"/>
        <w:jc w:val="both"/>
        <w:textAlignment w:val="baseline"/>
        <w:rPr>
          <w:rFonts w:ascii="Century Gothic" w:hAnsi="Century Gothic" w:cs="Arial"/>
          <w:bCs/>
          <w:sz w:val="18"/>
          <w:szCs w:val="18"/>
          <w:lang w:eastAsia="fr-FR"/>
        </w:rPr>
      </w:pPr>
      <w:proofErr w:type="gramStart"/>
      <w:r w:rsidRPr="009407E5">
        <w:rPr>
          <w:rFonts w:ascii="Century Gothic" w:hAnsi="Century Gothic" w:cs="Arial"/>
          <w:bCs/>
          <w:sz w:val="18"/>
          <w:szCs w:val="18"/>
          <w:lang w:eastAsia="fr-FR"/>
        </w:rPr>
        <w:t>pour</w:t>
      </w:r>
      <w:proofErr w:type="gramEnd"/>
      <w:r w:rsidRPr="009407E5">
        <w:rPr>
          <w:rFonts w:ascii="Century Gothic" w:hAnsi="Century Gothic" w:cs="Arial"/>
          <w:bCs/>
          <w:sz w:val="18"/>
          <w:szCs w:val="18"/>
          <w:lang w:eastAsia="fr-FR"/>
        </w:rPr>
        <w:t xml:space="preserve"> le candidat en redressement judiciaire,</w:t>
      </w:r>
      <w:r w:rsidRPr="009407E5">
        <w:rPr>
          <w:rFonts w:ascii="Century Gothic" w:hAnsi="Century Gothic" w:cs="Arial"/>
          <w:bCs/>
          <w:iCs/>
          <w:sz w:val="18"/>
          <w:szCs w:val="18"/>
          <w:lang w:eastAsia="fr-FR"/>
        </w:rPr>
        <w:t xml:space="preserve"> l</w:t>
      </w:r>
      <w:r w:rsidRPr="009407E5">
        <w:rPr>
          <w:rFonts w:ascii="Century Gothic" w:hAnsi="Century Gothic" w:cs="Arial"/>
          <w:bCs/>
          <w:sz w:val="18"/>
          <w:szCs w:val="18"/>
          <w:lang w:eastAsia="fr-FR"/>
        </w:rPr>
        <w:t>a copie du ou des jugements prononcés,</w:t>
      </w:r>
    </w:p>
    <w:p w14:paraId="757425C1" w14:textId="77777777" w:rsidR="009407E5" w:rsidRPr="009407E5" w:rsidRDefault="009407E5" w:rsidP="00DF33D6">
      <w:pPr>
        <w:numPr>
          <w:ilvl w:val="1"/>
          <w:numId w:val="23"/>
        </w:numPr>
        <w:suppressAutoHyphens/>
        <w:overflowPunct w:val="0"/>
        <w:autoSpaceDE w:val="0"/>
        <w:autoSpaceDN w:val="0"/>
        <w:adjustRightInd w:val="0"/>
        <w:spacing w:after="0" w:line="240" w:lineRule="auto"/>
        <w:jc w:val="both"/>
        <w:textAlignment w:val="baseline"/>
        <w:rPr>
          <w:rFonts w:ascii="Century Gothic" w:hAnsi="Century Gothic" w:cs="Arial"/>
          <w:bCs/>
          <w:iCs/>
          <w:sz w:val="18"/>
          <w:szCs w:val="18"/>
          <w:lang w:eastAsia="fr-FR"/>
        </w:rPr>
      </w:pPr>
      <w:r w:rsidRPr="009407E5">
        <w:rPr>
          <w:rFonts w:ascii="Century Gothic" w:hAnsi="Century Gothic" w:cs="Arial"/>
          <w:bCs/>
          <w:iCs/>
          <w:sz w:val="18"/>
          <w:szCs w:val="18"/>
          <w:lang w:eastAsia="fr-FR"/>
        </w:rPr>
        <w:t>Certificats fiscaux et sociaux délivrés par les administrations et organismes compétents (Attestation de vigilance URSSAF, Attestation de régularité fiscale, …),</w:t>
      </w:r>
    </w:p>
    <w:p w14:paraId="03D9457E" w14:textId="77777777" w:rsidR="009407E5" w:rsidRPr="009407E5" w:rsidRDefault="009407E5" w:rsidP="00DF33D6">
      <w:pPr>
        <w:numPr>
          <w:ilvl w:val="1"/>
          <w:numId w:val="23"/>
        </w:numPr>
        <w:suppressAutoHyphens/>
        <w:overflowPunct w:val="0"/>
        <w:autoSpaceDE w:val="0"/>
        <w:autoSpaceDN w:val="0"/>
        <w:adjustRightInd w:val="0"/>
        <w:spacing w:after="0" w:line="240" w:lineRule="auto"/>
        <w:jc w:val="both"/>
        <w:textAlignment w:val="baseline"/>
        <w:rPr>
          <w:rFonts w:ascii="Century Gothic" w:hAnsi="Century Gothic" w:cs="Arial"/>
          <w:bCs/>
          <w:iCs/>
          <w:sz w:val="18"/>
          <w:szCs w:val="18"/>
          <w:lang w:eastAsia="fr-FR"/>
        </w:rPr>
      </w:pPr>
      <w:r w:rsidRPr="009407E5">
        <w:rPr>
          <w:rFonts w:ascii="Century Gothic" w:hAnsi="Century Gothic" w:cs="Arial"/>
          <w:bCs/>
          <w:iCs/>
          <w:sz w:val="18"/>
          <w:szCs w:val="18"/>
          <w:lang w:eastAsia="fr-FR"/>
        </w:rPr>
        <w:t>Liste nominative des salariés étrangers employés et soumis à l'autorisation de travail, prévue à l'article L. 5221-2 du code du travail,</w:t>
      </w:r>
    </w:p>
    <w:p w14:paraId="414BA74C" w14:textId="77777777" w:rsidR="009407E5" w:rsidRPr="009407E5" w:rsidRDefault="009407E5" w:rsidP="00DF33D6">
      <w:pPr>
        <w:numPr>
          <w:ilvl w:val="1"/>
          <w:numId w:val="23"/>
        </w:numPr>
        <w:suppressAutoHyphens/>
        <w:overflowPunct w:val="0"/>
        <w:autoSpaceDE w:val="0"/>
        <w:autoSpaceDN w:val="0"/>
        <w:adjustRightInd w:val="0"/>
        <w:spacing w:after="0" w:line="240" w:lineRule="auto"/>
        <w:jc w:val="both"/>
        <w:textAlignment w:val="baseline"/>
        <w:rPr>
          <w:rFonts w:ascii="Century Gothic" w:hAnsi="Century Gothic" w:cs="Arial"/>
          <w:bCs/>
          <w:iCs/>
          <w:sz w:val="18"/>
          <w:szCs w:val="18"/>
          <w:lang w:eastAsia="fr-FR"/>
        </w:rPr>
      </w:pPr>
      <w:proofErr w:type="gramStart"/>
      <w:r w:rsidRPr="009407E5">
        <w:rPr>
          <w:rFonts w:ascii="Century Gothic" w:hAnsi="Century Gothic" w:cs="Arial"/>
          <w:bCs/>
          <w:iCs/>
          <w:sz w:val="18"/>
          <w:szCs w:val="18"/>
          <w:lang w:eastAsia="fr-FR"/>
        </w:rPr>
        <w:t>le</w:t>
      </w:r>
      <w:proofErr w:type="gramEnd"/>
      <w:r w:rsidRPr="009407E5">
        <w:rPr>
          <w:rFonts w:ascii="Century Gothic" w:hAnsi="Century Gothic" w:cs="Arial"/>
          <w:bCs/>
          <w:iCs/>
          <w:sz w:val="18"/>
          <w:szCs w:val="18"/>
          <w:lang w:eastAsia="fr-FR"/>
        </w:rPr>
        <w:t xml:space="preserve"> cas échéant, les pièces mentionnées aux articles R. 1263-12, D. 8222-5 ou D. 8222-7 ou D. 8254-2 à D. 8254-5 du code du travail (ces dernières pièces étant à produire tous les 6 mois jusqu’à la fin de l’exécution du marché).</w:t>
      </w:r>
    </w:p>
    <w:p w14:paraId="0E5DF51D" w14:textId="77777777" w:rsidR="009407E5" w:rsidRPr="009407E5" w:rsidRDefault="009407E5" w:rsidP="009407E5">
      <w:pPr>
        <w:tabs>
          <w:tab w:val="left" w:pos="1080"/>
        </w:tabs>
        <w:spacing w:after="0" w:line="120" w:lineRule="auto"/>
        <w:jc w:val="both"/>
        <w:rPr>
          <w:rFonts w:ascii="Century Gothic" w:hAnsi="Century Gothic"/>
          <w:bCs/>
          <w:sz w:val="18"/>
          <w:szCs w:val="18"/>
          <w:lang w:eastAsia="x-none"/>
        </w:rPr>
      </w:pPr>
    </w:p>
    <w:p w14:paraId="45911F98" w14:textId="77777777" w:rsidR="009407E5" w:rsidRPr="009407E5" w:rsidRDefault="009407E5" w:rsidP="009407E5">
      <w:pPr>
        <w:tabs>
          <w:tab w:val="left" w:pos="1080"/>
        </w:tabs>
        <w:spacing w:after="0" w:line="240" w:lineRule="auto"/>
        <w:jc w:val="both"/>
        <w:rPr>
          <w:rFonts w:ascii="Century Gothic" w:hAnsi="Century Gothic" w:cs="Arial"/>
          <w:i/>
          <w:sz w:val="18"/>
          <w:szCs w:val="18"/>
          <w:lang w:eastAsia="x-none"/>
        </w:rPr>
      </w:pPr>
      <w:r w:rsidRPr="009407E5">
        <w:rPr>
          <w:rFonts w:ascii="Century Gothic" w:hAnsi="Century Gothic" w:cs="Arial"/>
          <w:i/>
          <w:sz w:val="18"/>
          <w:szCs w:val="18"/>
          <w:lang w:eastAsia="x-none"/>
        </w:rPr>
        <w:t>L’ensemble de ces</w:t>
      </w:r>
      <w:r w:rsidRPr="009407E5">
        <w:rPr>
          <w:rFonts w:ascii="Century Gothic" w:hAnsi="Century Gothic" w:cs="Arial"/>
          <w:i/>
          <w:sz w:val="18"/>
          <w:szCs w:val="18"/>
          <w:lang w:val="x-none" w:eastAsia="x-none"/>
        </w:rPr>
        <w:t xml:space="preserve"> document</w:t>
      </w:r>
      <w:r w:rsidRPr="009407E5">
        <w:rPr>
          <w:rFonts w:ascii="Century Gothic" w:hAnsi="Century Gothic" w:cs="Arial"/>
          <w:i/>
          <w:sz w:val="18"/>
          <w:szCs w:val="18"/>
          <w:lang w:eastAsia="x-none"/>
        </w:rPr>
        <w:t>s</w:t>
      </w:r>
      <w:r w:rsidRPr="009407E5">
        <w:rPr>
          <w:rFonts w:ascii="Century Gothic" w:hAnsi="Century Gothic" w:cs="Arial"/>
          <w:i/>
          <w:sz w:val="18"/>
          <w:szCs w:val="18"/>
          <w:lang w:val="x-none" w:eastAsia="x-none"/>
        </w:rPr>
        <w:t xml:space="preserve"> sera demandé dans le </w:t>
      </w:r>
      <w:r w:rsidRPr="009407E5">
        <w:rPr>
          <w:rFonts w:ascii="Century Gothic" w:hAnsi="Century Gothic" w:cs="Arial"/>
          <w:b/>
          <w:bCs/>
          <w:i/>
          <w:sz w:val="18"/>
          <w:szCs w:val="18"/>
          <w:lang w:val="x-none" w:eastAsia="x-none"/>
        </w:rPr>
        <w:t>NOTI1</w:t>
      </w:r>
      <w:r w:rsidRPr="009407E5">
        <w:rPr>
          <w:rFonts w:ascii="Century Gothic" w:hAnsi="Century Gothic" w:cs="Arial"/>
          <w:i/>
          <w:sz w:val="18"/>
          <w:szCs w:val="18"/>
          <w:lang w:val="x-none" w:eastAsia="x-none"/>
        </w:rPr>
        <w:t xml:space="preserve"> (courrier d’information au candidat retenu), via</w:t>
      </w:r>
      <w:r w:rsidRPr="009407E5">
        <w:rPr>
          <w:rFonts w:ascii="Century Gothic" w:hAnsi="Century Gothic" w:cs="Arial"/>
          <w:bCs/>
          <w:i/>
          <w:sz w:val="18"/>
          <w:szCs w:val="18"/>
          <w:lang w:val="x-none" w:eastAsia="x-none"/>
        </w:rPr>
        <w:t xml:space="preserve"> la plateforme de dématérialisation "e-marchespublics.com</w:t>
      </w:r>
      <w:r w:rsidRPr="009407E5">
        <w:rPr>
          <w:rFonts w:ascii="Century Gothic" w:hAnsi="Century Gothic" w:cs="Arial"/>
          <w:i/>
          <w:sz w:val="18"/>
          <w:szCs w:val="18"/>
          <w:lang w:val="x-none" w:eastAsia="x-none"/>
        </w:rPr>
        <w:t>"</w:t>
      </w:r>
      <w:r w:rsidRPr="009407E5">
        <w:rPr>
          <w:rFonts w:ascii="Century Gothic" w:hAnsi="Century Gothic" w:cs="Arial"/>
          <w:i/>
          <w:sz w:val="18"/>
          <w:szCs w:val="18"/>
          <w:lang w:eastAsia="x-none"/>
        </w:rPr>
        <w:t>, à l’issue du classement des offres.</w:t>
      </w:r>
    </w:p>
    <w:p w14:paraId="6B75DDB0" w14:textId="77777777" w:rsidR="009407E5" w:rsidRPr="009407E5" w:rsidRDefault="009407E5" w:rsidP="009407E5">
      <w:pPr>
        <w:tabs>
          <w:tab w:val="left" w:pos="1080"/>
        </w:tabs>
        <w:spacing w:after="0" w:line="120" w:lineRule="auto"/>
        <w:jc w:val="both"/>
        <w:rPr>
          <w:rFonts w:ascii="Century Gothic" w:hAnsi="Century Gothic"/>
          <w:bCs/>
          <w:sz w:val="18"/>
          <w:szCs w:val="18"/>
          <w:lang w:eastAsia="x-none"/>
        </w:rPr>
      </w:pPr>
    </w:p>
    <w:bookmarkEnd w:id="26"/>
    <w:p w14:paraId="23C6901E" w14:textId="77777777" w:rsidR="009407E5" w:rsidRPr="009407E5" w:rsidRDefault="009407E5" w:rsidP="009407E5">
      <w:pPr>
        <w:tabs>
          <w:tab w:val="left" w:pos="1080"/>
        </w:tabs>
        <w:spacing w:after="0" w:line="240" w:lineRule="auto"/>
        <w:jc w:val="both"/>
        <w:rPr>
          <w:rFonts w:ascii="Century Gothic" w:hAnsi="Century Gothic"/>
          <w:bCs/>
          <w:sz w:val="18"/>
          <w:szCs w:val="18"/>
          <w:lang w:eastAsia="x-none"/>
        </w:rPr>
      </w:pPr>
    </w:p>
    <w:p w14:paraId="13938706" w14:textId="77777777" w:rsidR="009407E5" w:rsidRPr="009407E5" w:rsidRDefault="009407E5" w:rsidP="00DF33D6">
      <w:pPr>
        <w:numPr>
          <w:ilvl w:val="0"/>
          <w:numId w:val="14"/>
        </w:numPr>
        <w:tabs>
          <w:tab w:val="num" w:pos="360"/>
        </w:tabs>
        <w:spacing w:after="0" w:line="240" w:lineRule="auto"/>
        <w:jc w:val="both"/>
        <w:outlineLvl w:val="0"/>
        <w:rPr>
          <w:rFonts w:ascii="Century Gothic" w:hAnsi="Century Gothic" w:cs="Arial"/>
          <w:b/>
          <w:u w:val="single"/>
          <w:lang w:eastAsia="fr-FR"/>
        </w:rPr>
      </w:pPr>
      <w:bookmarkStart w:id="28" w:name="_Toc85621546"/>
      <w:r w:rsidRPr="009407E5">
        <w:rPr>
          <w:rFonts w:ascii="Century Gothic" w:hAnsi="Century Gothic" w:cs="Arial"/>
          <w:b/>
          <w:u w:val="single"/>
          <w:lang w:eastAsia="fr-FR"/>
        </w:rPr>
        <w:t>EXAMEN DES OFFRES</w:t>
      </w:r>
      <w:bookmarkEnd w:id="28"/>
    </w:p>
    <w:p w14:paraId="1DAFA688" w14:textId="77777777" w:rsidR="009407E5" w:rsidRPr="009407E5" w:rsidRDefault="009407E5" w:rsidP="009407E5">
      <w:pPr>
        <w:tabs>
          <w:tab w:val="left" w:pos="1080"/>
        </w:tabs>
        <w:spacing w:after="0" w:line="240" w:lineRule="auto"/>
        <w:jc w:val="both"/>
        <w:rPr>
          <w:rFonts w:ascii="Century Gothic" w:hAnsi="Century Gothic"/>
          <w:b/>
          <w:caps/>
          <w:sz w:val="18"/>
          <w:szCs w:val="18"/>
          <w:u w:val="single"/>
          <w:lang w:val="x-none" w:eastAsia="x-none"/>
        </w:rPr>
      </w:pPr>
    </w:p>
    <w:p w14:paraId="76946F78" w14:textId="77777777" w:rsidR="009407E5" w:rsidRPr="009407E5" w:rsidRDefault="009407E5" w:rsidP="00DF33D6">
      <w:pPr>
        <w:numPr>
          <w:ilvl w:val="1"/>
          <w:numId w:val="14"/>
        </w:numPr>
        <w:tabs>
          <w:tab w:val="num" w:pos="900"/>
        </w:tabs>
        <w:spacing w:after="0" w:line="240" w:lineRule="auto"/>
        <w:ind w:left="900" w:hanging="540"/>
        <w:jc w:val="both"/>
        <w:outlineLvl w:val="1"/>
        <w:rPr>
          <w:rFonts w:ascii="Century Gothic" w:hAnsi="Century Gothic" w:cs="Arial"/>
          <w:b/>
          <w:bCs/>
          <w:iCs/>
          <w:u w:val="single"/>
          <w:lang w:eastAsia="x-none"/>
        </w:rPr>
      </w:pPr>
      <w:bookmarkStart w:id="29" w:name="_Toc85621547"/>
      <w:r w:rsidRPr="009407E5">
        <w:rPr>
          <w:rFonts w:ascii="Century Gothic" w:hAnsi="Century Gothic" w:cs="Arial"/>
          <w:b/>
          <w:bCs/>
          <w:iCs/>
          <w:u w:val="single"/>
          <w:lang w:eastAsia="x-none"/>
        </w:rPr>
        <w:t>Jugement des offres</w:t>
      </w:r>
      <w:bookmarkEnd w:id="29"/>
    </w:p>
    <w:p w14:paraId="3785340C" w14:textId="77777777" w:rsidR="009407E5" w:rsidRPr="009407E5" w:rsidRDefault="009407E5" w:rsidP="009407E5">
      <w:pPr>
        <w:spacing w:after="0" w:line="120" w:lineRule="auto"/>
        <w:jc w:val="both"/>
        <w:rPr>
          <w:rFonts w:ascii="Century Gothic" w:hAnsi="Century Gothic"/>
          <w:sz w:val="18"/>
          <w:szCs w:val="18"/>
          <w:lang w:eastAsia="fr-FR"/>
        </w:rPr>
      </w:pPr>
    </w:p>
    <w:p w14:paraId="0C2A881B" w14:textId="77777777" w:rsidR="009407E5" w:rsidRPr="009407E5" w:rsidRDefault="009407E5" w:rsidP="009407E5">
      <w:pPr>
        <w:spacing w:after="0" w:line="240" w:lineRule="auto"/>
        <w:jc w:val="both"/>
        <w:rPr>
          <w:rFonts w:ascii="Century Gothic" w:hAnsi="Century Gothic"/>
          <w:sz w:val="18"/>
          <w:szCs w:val="18"/>
          <w:lang w:eastAsia="fr-FR"/>
        </w:rPr>
      </w:pPr>
      <w:r w:rsidRPr="009407E5">
        <w:rPr>
          <w:rFonts w:ascii="Century Gothic" w:hAnsi="Century Gothic"/>
          <w:sz w:val="18"/>
          <w:szCs w:val="18"/>
          <w:lang w:eastAsia="fr-FR"/>
        </w:rPr>
        <w:t>L’acheteur éliminera les offres non conformes à l’objet du marché ou au présent règlement de consultation.</w:t>
      </w:r>
    </w:p>
    <w:p w14:paraId="56B41BD2" w14:textId="77777777" w:rsidR="009407E5" w:rsidRPr="009407E5" w:rsidRDefault="009407E5" w:rsidP="009407E5">
      <w:pPr>
        <w:spacing w:after="0" w:line="120" w:lineRule="auto"/>
        <w:jc w:val="both"/>
        <w:rPr>
          <w:rFonts w:ascii="Century Gothic" w:hAnsi="Century Gothic"/>
          <w:sz w:val="18"/>
          <w:szCs w:val="18"/>
          <w:lang w:eastAsia="fr-FR"/>
        </w:rPr>
      </w:pPr>
    </w:p>
    <w:p w14:paraId="569C20FA" w14:textId="77777777" w:rsidR="009407E5" w:rsidRPr="009407E5" w:rsidRDefault="009407E5" w:rsidP="009407E5">
      <w:pPr>
        <w:spacing w:after="0" w:line="240" w:lineRule="auto"/>
        <w:jc w:val="both"/>
        <w:rPr>
          <w:rFonts w:ascii="Century Gothic" w:hAnsi="Century Gothic"/>
          <w:sz w:val="18"/>
          <w:szCs w:val="18"/>
          <w:lang w:eastAsia="fr-FR"/>
        </w:rPr>
      </w:pPr>
      <w:r w:rsidRPr="009407E5">
        <w:rPr>
          <w:rFonts w:ascii="Century Gothic" w:hAnsi="Century Gothic"/>
          <w:sz w:val="18"/>
          <w:szCs w:val="18"/>
          <w:lang w:eastAsia="fr-FR"/>
        </w:rPr>
        <w:t>L’offre économiquement la plus avantageuse sera retenue, conformément aux critères d’attribution pondérés suivants :</w:t>
      </w:r>
    </w:p>
    <w:p w14:paraId="3EAA00EB" w14:textId="77777777" w:rsidR="009407E5" w:rsidRPr="009407E5" w:rsidRDefault="009407E5" w:rsidP="009407E5">
      <w:pPr>
        <w:spacing w:after="0" w:line="120" w:lineRule="auto"/>
        <w:jc w:val="both"/>
        <w:rPr>
          <w:rFonts w:ascii="Century Gothic" w:hAnsi="Century Gothic"/>
          <w:sz w:val="18"/>
          <w:szCs w:val="18"/>
          <w:lang w:eastAsia="fr-FR"/>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697"/>
      </w:tblGrid>
      <w:tr w:rsidR="009407E5" w:rsidRPr="009407E5" w14:paraId="667DF2E6" w14:textId="77777777" w:rsidTr="00B8478F">
        <w:trPr>
          <w:trHeight w:val="313"/>
        </w:trPr>
        <w:tc>
          <w:tcPr>
            <w:tcW w:w="2694" w:type="dxa"/>
            <w:shd w:val="clear" w:color="auto" w:fill="D9D9D9"/>
            <w:vAlign w:val="center"/>
          </w:tcPr>
          <w:p w14:paraId="1AF21901" w14:textId="77777777" w:rsidR="009407E5" w:rsidRPr="009407E5" w:rsidRDefault="009407E5" w:rsidP="009407E5">
            <w:pPr>
              <w:spacing w:after="0" w:line="240" w:lineRule="auto"/>
              <w:jc w:val="center"/>
              <w:rPr>
                <w:rFonts w:ascii="Century Gothic" w:hAnsi="Century Gothic"/>
                <w:b/>
                <w:bCs/>
                <w:sz w:val="18"/>
                <w:szCs w:val="18"/>
                <w:lang w:eastAsia="fr-FR"/>
              </w:rPr>
            </w:pPr>
            <w:r w:rsidRPr="009407E5">
              <w:rPr>
                <w:rFonts w:ascii="Century Gothic" w:hAnsi="Century Gothic"/>
                <w:b/>
                <w:bCs/>
                <w:sz w:val="18"/>
                <w:szCs w:val="18"/>
                <w:lang w:eastAsia="fr-FR"/>
              </w:rPr>
              <w:t>Critères d’attribution</w:t>
            </w:r>
          </w:p>
        </w:tc>
        <w:tc>
          <w:tcPr>
            <w:tcW w:w="2697" w:type="dxa"/>
            <w:shd w:val="clear" w:color="auto" w:fill="D9D9D9"/>
            <w:vAlign w:val="center"/>
          </w:tcPr>
          <w:p w14:paraId="54B608D7" w14:textId="77777777" w:rsidR="009407E5" w:rsidRPr="009407E5" w:rsidRDefault="009407E5" w:rsidP="009407E5">
            <w:pPr>
              <w:spacing w:after="0" w:line="240" w:lineRule="auto"/>
              <w:jc w:val="center"/>
              <w:rPr>
                <w:rFonts w:ascii="Century Gothic" w:hAnsi="Century Gothic"/>
                <w:b/>
                <w:bCs/>
                <w:sz w:val="18"/>
                <w:szCs w:val="18"/>
                <w:lang w:eastAsia="fr-FR"/>
              </w:rPr>
            </w:pPr>
            <w:r w:rsidRPr="009407E5">
              <w:rPr>
                <w:rFonts w:ascii="Century Gothic" w:hAnsi="Century Gothic"/>
                <w:b/>
                <w:bCs/>
                <w:sz w:val="18"/>
                <w:szCs w:val="18"/>
                <w:lang w:eastAsia="fr-FR"/>
              </w:rPr>
              <w:t>Coefficient</w:t>
            </w:r>
          </w:p>
        </w:tc>
      </w:tr>
      <w:tr w:rsidR="009407E5" w:rsidRPr="009407E5" w14:paraId="6658BA44" w14:textId="77777777" w:rsidTr="00B8478F">
        <w:trPr>
          <w:trHeight w:hRule="exact" w:val="454"/>
        </w:trPr>
        <w:tc>
          <w:tcPr>
            <w:tcW w:w="2694" w:type="dxa"/>
            <w:vAlign w:val="center"/>
          </w:tcPr>
          <w:p w14:paraId="08DC56BF" w14:textId="77777777" w:rsidR="009407E5" w:rsidRPr="009407E5" w:rsidRDefault="009407E5" w:rsidP="009407E5">
            <w:pPr>
              <w:spacing w:after="0" w:line="240" w:lineRule="auto"/>
              <w:rPr>
                <w:rFonts w:ascii="Century Gothic" w:hAnsi="Century Gothic"/>
                <w:sz w:val="18"/>
                <w:szCs w:val="18"/>
                <w:lang w:eastAsia="fr-FR"/>
              </w:rPr>
            </w:pPr>
            <w:r w:rsidRPr="009407E5">
              <w:rPr>
                <w:rFonts w:ascii="Century Gothic" w:hAnsi="Century Gothic"/>
                <w:sz w:val="18"/>
                <w:szCs w:val="18"/>
                <w:lang w:eastAsia="fr-FR"/>
              </w:rPr>
              <w:t>Valeur technique</w:t>
            </w:r>
          </w:p>
        </w:tc>
        <w:tc>
          <w:tcPr>
            <w:tcW w:w="2697" w:type="dxa"/>
            <w:vAlign w:val="center"/>
          </w:tcPr>
          <w:p w14:paraId="07F8942A" w14:textId="347F8D78" w:rsidR="009407E5" w:rsidRPr="003D5DC9" w:rsidRDefault="003D5DC9" w:rsidP="009407E5">
            <w:pPr>
              <w:spacing w:after="0" w:line="240" w:lineRule="auto"/>
              <w:jc w:val="center"/>
              <w:rPr>
                <w:rFonts w:ascii="Century Gothic" w:hAnsi="Century Gothic"/>
                <w:b/>
                <w:bCs/>
                <w:sz w:val="18"/>
                <w:szCs w:val="18"/>
                <w:lang w:eastAsia="fr-FR"/>
              </w:rPr>
            </w:pPr>
            <w:r w:rsidRPr="003D5DC9">
              <w:rPr>
                <w:rFonts w:ascii="Century Gothic" w:hAnsi="Century Gothic"/>
                <w:b/>
                <w:bCs/>
                <w:sz w:val="18"/>
                <w:szCs w:val="18"/>
                <w:lang w:eastAsia="fr-FR"/>
              </w:rPr>
              <w:t>50%</w:t>
            </w:r>
          </w:p>
        </w:tc>
      </w:tr>
      <w:tr w:rsidR="009407E5" w:rsidRPr="009407E5" w14:paraId="0A50825D" w14:textId="77777777" w:rsidTr="00B8478F">
        <w:trPr>
          <w:trHeight w:hRule="exact" w:val="454"/>
        </w:trPr>
        <w:tc>
          <w:tcPr>
            <w:tcW w:w="2694" w:type="dxa"/>
            <w:vAlign w:val="center"/>
          </w:tcPr>
          <w:p w14:paraId="74EEA694" w14:textId="77777777" w:rsidR="009407E5" w:rsidRPr="009407E5" w:rsidRDefault="009407E5" w:rsidP="009407E5">
            <w:pPr>
              <w:spacing w:after="0" w:line="240" w:lineRule="auto"/>
              <w:rPr>
                <w:rFonts w:ascii="Century Gothic" w:hAnsi="Century Gothic"/>
                <w:sz w:val="18"/>
                <w:szCs w:val="18"/>
                <w:lang w:eastAsia="fr-FR"/>
              </w:rPr>
            </w:pPr>
            <w:r w:rsidRPr="009407E5">
              <w:rPr>
                <w:rFonts w:ascii="Century Gothic" w:hAnsi="Century Gothic"/>
                <w:sz w:val="18"/>
                <w:szCs w:val="18"/>
                <w:lang w:eastAsia="fr-FR"/>
              </w:rPr>
              <w:t>Prix des prestations</w:t>
            </w:r>
          </w:p>
        </w:tc>
        <w:tc>
          <w:tcPr>
            <w:tcW w:w="2697" w:type="dxa"/>
            <w:vAlign w:val="center"/>
          </w:tcPr>
          <w:p w14:paraId="027980D8" w14:textId="1C450B7E" w:rsidR="009407E5" w:rsidRPr="003D5DC9" w:rsidRDefault="003D5DC9" w:rsidP="009407E5">
            <w:pPr>
              <w:spacing w:after="0" w:line="240" w:lineRule="auto"/>
              <w:jc w:val="center"/>
              <w:rPr>
                <w:rFonts w:ascii="Century Gothic" w:hAnsi="Century Gothic"/>
                <w:b/>
                <w:bCs/>
                <w:sz w:val="18"/>
                <w:szCs w:val="18"/>
                <w:lang w:eastAsia="fr-FR"/>
              </w:rPr>
            </w:pPr>
            <w:r w:rsidRPr="003D5DC9">
              <w:rPr>
                <w:rFonts w:ascii="Century Gothic" w:hAnsi="Century Gothic"/>
                <w:b/>
                <w:bCs/>
                <w:sz w:val="18"/>
                <w:szCs w:val="18"/>
                <w:lang w:eastAsia="fr-FR"/>
              </w:rPr>
              <w:t>5</w:t>
            </w:r>
            <w:r w:rsidR="009407E5" w:rsidRPr="003D5DC9">
              <w:rPr>
                <w:rFonts w:ascii="Century Gothic" w:hAnsi="Century Gothic"/>
                <w:b/>
                <w:bCs/>
                <w:sz w:val="18"/>
                <w:szCs w:val="18"/>
                <w:lang w:eastAsia="fr-FR"/>
              </w:rPr>
              <w:t>0%</w:t>
            </w:r>
          </w:p>
        </w:tc>
      </w:tr>
    </w:tbl>
    <w:p w14:paraId="4DA5DD7D" w14:textId="77777777" w:rsidR="009407E5" w:rsidRPr="009407E5" w:rsidRDefault="009407E5" w:rsidP="009407E5">
      <w:pPr>
        <w:spacing w:after="0" w:line="240" w:lineRule="auto"/>
        <w:rPr>
          <w:rFonts w:ascii="Century Gothic" w:hAnsi="Century Gothic"/>
          <w:sz w:val="18"/>
          <w:szCs w:val="18"/>
          <w:lang w:eastAsia="fr-FR"/>
        </w:rPr>
      </w:pPr>
    </w:p>
    <w:p w14:paraId="6F2EDB9D" w14:textId="77777777" w:rsidR="009407E5" w:rsidRPr="009407E5" w:rsidRDefault="009407E5" w:rsidP="00DF33D6">
      <w:pPr>
        <w:numPr>
          <w:ilvl w:val="0"/>
          <w:numId w:val="15"/>
        </w:numPr>
        <w:tabs>
          <w:tab w:val="clear" w:pos="720"/>
          <w:tab w:val="left" w:pos="709"/>
        </w:tabs>
        <w:spacing w:after="0" w:line="240" w:lineRule="auto"/>
        <w:ind w:firstLine="426"/>
        <w:jc w:val="both"/>
        <w:rPr>
          <w:rFonts w:ascii="Century Gothic" w:hAnsi="Century Gothic"/>
          <w:sz w:val="18"/>
          <w:szCs w:val="18"/>
          <w:lang w:eastAsia="fr-FR"/>
        </w:rPr>
      </w:pPr>
      <w:r w:rsidRPr="009407E5">
        <w:rPr>
          <w:rFonts w:ascii="Century Gothic" w:hAnsi="Century Gothic"/>
          <w:b/>
          <w:bCs/>
          <w:sz w:val="18"/>
          <w:szCs w:val="18"/>
          <w:u w:val="single"/>
          <w:lang w:eastAsia="fr-FR"/>
        </w:rPr>
        <w:t>Pour la valeur technique</w:t>
      </w:r>
      <w:r w:rsidRPr="009407E5">
        <w:rPr>
          <w:rFonts w:ascii="Century Gothic" w:hAnsi="Century Gothic"/>
          <w:sz w:val="18"/>
          <w:szCs w:val="18"/>
          <w:lang w:eastAsia="fr-FR"/>
        </w:rPr>
        <w:t xml:space="preserve"> : </w:t>
      </w:r>
    </w:p>
    <w:p w14:paraId="73AC176F" w14:textId="3E2A5D7A" w:rsidR="009407E5" w:rsidRPr="009407E5" w:rsidRDefault="009407E5" w:rsidP="009407E5">
      <w:pPr>
        <w:tabs>
          <w:tab w:val="left" w:pos="1080"/>
        </w:tabs>
        <w:spacing w:after="80" w:line="240" w:lineRule="auto"/>
        <w:ind w:left="709"/>
        <w:jc w:val="both"/>
        <w:rPr>
          <w:rFonts w:ascii="Century Gothic" w:eastAsia="Arial Unicode MS" w:hAnsi="Century Gothic"/>
          <w:bCs/>
          <w:iCs/>
          <w:sz w:val="18"/>
          <w:szCs w:val="18"/>
          <w:lang w:eastAsia="x-none"/>
        </w:rPr>
      </w:pPr>
      <w:r w:rsidRPr="009407E5">
        <w:rPr>
          <w:rFonts w:ascii="Century Gothic" w:eastAsia="Arial Unicode MS" w:hAnsi="Century Gothic"/>
          <w:bCs/>
          <w:iCs/>
          <w:sz w:val="18"/>
          <w:szCs w:val="18"/>
          <w:lang w:val="x-none" w:eastAsia="x-none"/>
        </w:rPr>
        <w:t xml:space="preserve">Dans le cadre de la notation sur la valeur technique, sera prioritairement examiné le mémoire technique </w:t>
      </w:r>
      <w:r w:rsidR="00D577D5">
        <w:rPr>
          <w:rFonts w:ascii="Century Gothic" w:eastAsia="Arial Unicode MS" w:hAnsi="Century Gothic"/>
          <w:bCs/>
          <w:iCs/>
          <w:sz w:val="18"/>
          <w:szCs w:val="18"/>
          <w:lang w:eastAsia="x-none"/>
        </w:rPr>
        <w:t>fourni</w:t>
      </w:r>
      <w:r w:rsidRPr="009407E5">
        <w:rPr>
          <w:rFonts w:ascii="Century Gothic" w:eastAsia="Arial Unicode MS" w:hAnsi="Century Gothic"/>
          <w:bCs/>
          <w:iCs/>
          <w:sz w:val="18"/>
          <w:szCs w:val="18"/>
          <w:lang w:val="x-none" w:eastAsia="x-none"/>
        </w:rPr>
        <w:t xml:space="preserve"> par le candidat. </w:t>
      </w:r>
      <w:bookmarkStart w:id="30" w:name="_Hlk64296076"/>
    </w:p>
    <w:bookmarkEnd w:id="30"/>
    <w:p w14:paraId="2C0BF1D7" w14:textId="131444A8" w:rsidR="009407E5" w:rsidRDefault="009407E5" w:rsidP="009407E5">
      <w:pPr>
        <w:suppressAutoHyphens/>
        <w:overflowPunct w:val="0"/>
        <w:autoSpaceDE w:val="0"/>
        <w:autoSpaceDN w:val="0"/>
        <w:adjustRightInd w:val="0"/>
        <w:spacing w:after="0" w:line="240" w:lineRule="auto"/>
        <w:ind w:left="709"/>
        <w:jc w:val="both"/>
        <w:textAlignment w:val="baseline"/>
        <w:rPr>
          <w:rFonts w:ascii="Century Gothic" w:hAnsi="Century Gothic"/>
          <w:sz w:val="18"/>
          <w:szCs w:val="18"/>
          <w:lang w:eastAsia="fr-FR"/>
        </w:rPr>
      </w:pPr>
      <w:r w:rsidRPr="009407E5">
        <w:rPr>
          <w:rFonts w:ascii="Century Gothic" w:hAnsi="Century Gothic"/>
          <w:sz w:val="18"/>
          <w:szCs w:val="18"/>
          <w:lang w:eastAsia="fr-FR"/>
        </w:rPr>
        <w:t>L’acheteur attribuera en fonction du contenu des réponses apportées, les points ci-dessous :</w:t>
      </w:r>
    </w:p>
    <w:p w14:paraId="0B9AACF0" w14:textId="47E926BD" w:rsidR="00D577D5" w:rsidRDefault="00D577D5" w:rsidP="009407E5">
      <w:pPr>
        <w:suppressAutoHyphens/>
        <w:overflowPunct w:val="0"/>
        <w:autoSpaceDE w:val="0"/>
        <w:autoSpaceDN w:val="0"/>
        <w:adjustRightInd w:val="0"/>
        <w:spacing w:after="0" w:line="240" w:lineRule="auto"/>
        <w:ind w:left="709"/>
        <w:jc w:val="both"/>
        <w:textAlignment w:val="baseline"/>
        <w:rPr>
          <w:rFonts w:ascii="Century Gothic" w:hAnsi="Century Gothic"/>
          <w:sz w:val="18"/>
          <w:szCs w:val="18"/>
          <w:lang w:eastAsia="fr-FR"/>
        </w:rPr>
      </w:pP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5"/>
        <w:gridCol w:w="1554"/>
        <w:gridCol w:w="974"/>
        <w:gridCol w:w="1017"/>
        <w:gridCol w:w="914"/>
        <w:gridCol w:w="1155"/>
        <w:gridCol w:w="1199"/>
        <w:gridCol w:w="1199"/>
      </w:tblGrid>
      <w:tr w:rsidR="00D577D5" w:rsidRPr="00D577D5" w14:paraId="1854247F" w14:textId="77777777" w:rsidTr="00B8478F">
        <w:trPr>
          <w:trHeight w:val="390"/>
          <w:tblHeader/>
        </w:trPr>
        <w:tc>
          <w:tcPr>
            <w:tcW w:w="1701" w:type="dxa"/>
            <w:tcBorders>
              <w:top w:val="single" w:sz="4" w:space="0" w:color="000000"/>
              <w:left w:val="single" w:sz="4" w:space="0" w:color="000000"/>
              <w:bottom w:val="nil"/>
              <w:right w:val="nil"/>
            </w:tcBorders>
            <w:vAlign w:val="center"/>
          </w:tcPr>
          <w:p w14:paraId="45B46F7C" w14:textId="631ECACB"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noProof/>
                <w:sz w:val="16"/>
                <w:szCs w:val="16"/>
                <w:lang w:eastAsia="fr-FR"/>
              </w:rPr>
              <mc:AlternateContent>
                <mc:Choice Requires="wps">
                  <w:drawing>
                    <wp:anchor distT="0" distB="0" distL="114300" distR="114300" simplePos="0" relativeHeight="251661312" behindDoc="0" locked="0" layoutInCell="1" allowOverlap="1" wp14:anchorId="4DCCD281" wp14:editId="3E826AFD">
                      <wp:simplePos x="0" y="0"/>
                      <wp:positionH relativeFrom="column">
                        <wp:posOffset>-81280</wp:posOffset>
                      </wp:positionH>
                      <wp:positionV relativeFrom="paragraph">
                        <wp:posOffset>-3810</wp:posOffset>
                      </wp:positionV>
                      <wp:extent cx="2154555" cy="504825"/>
                      <wp:effectExtent l="7620" t="9525" r="9525" b="952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62C63F" id="_x0000_t32" coordsize="21600,21600" o:spt="32" o:oned="t" path="m,l21600,21600e" filled="f">
                      <v:path arrowok="t" fillok="f" o:connecttype="none"/>
                      <o:lock v:ext="edit" shapetype="t"/>
                    </v:shapetype>
                    <v:shape id="Connecteur droit avec flèche 2" o:spid="_x0000_s1026" type="#_x0000_t32" style="position:absolute;margin-left:-6.4pt;margin-top:-.3pt;width:169.6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RgvAEAAFsDAAAOAAAAZHJzL2Uyb0RvYy54bWysU01v2zAMvQ/YfxB0X2wH9dAZcXpI1126&#10;LUC7H8BIsi1UFgVKiZ1/P0l1sq/bUB8IURQfHx/pzd08GnZS5DXallerkjNlBUpt+5b/eH74cMuZ&#10;D2AlGLSq5Wfl+d32/bvN5Bq1xgGNVMQiiPXN5Fo+hOCaovBiUCP4FTplY7BDGiFEl/pCEkwRfTTF&#10;uiw/FhOSdIRCeR9v71+DfJvxu06J8L3rvArMtDxyC9lStodki+0Gmp7ADVosNOA/WIygbSx6hbqH&#10;AOxI+h+oUQtCj11YCRwL7DotVO4hdlOVf3XzNIBTuZcojndXmfzbwYpvp53dU6IuZvvkHlG8eGZx&#10;N4DtVSbwfHZxcFWSqpicb64pyfFuT+wwfUUZ38AxYFZh7mhMkLE/Nmexz1ex1RyYiJfrqr6p65oz&#10;EWN1eXO7rnMJaC7Zjnz4onBk6dByHwh0P4QdWhvnilTlWnB69CFxg+aSkEpbfNDG5PEay6aWf6pj&#10;gRTxaLRMwexQf9gZYidIC5K/hcUfzwiPVmawQYH8vJwDaPN6jsWNXfRJkqT9880B5XlPF93iBDPL&#10;ZdvSivzu5+xf/8T2JwAAAP//AwBQSwMEFAAGAAgAAAAhAASESjLfAAAACAEAAA8AAABkcnMvZG93&#10;bnJldi54bWxMj8FuwjAQRO+V+AdrkbhU4CQVKaRxEELqoccCUq8m3iZp43UUOyTl67s9lduOZjTz&#10;Nt9NthVX7H3jSEG8ikAglc40VCk4n16XGxA+aDK6dYQKftDDrpg95DozbqR3vB5DJbiEfKYV1CF0&#10;mZS+rNFqv3IdEnufrrc6sOwraXo9crltZRJFqbS6IV6odYeHGsvv42AVoB/WcbTf2ur8dhsfP5Lb&#10;19idlFrMp/0LiIBT+A/DHz6jQ8FMFzeQ8aJVsIwTRg98pCDYf0rSNYiLgufNFmSRy/sHil8AAAD/&#10;/wMAUEsBAi0AFAAGAAgAAAAhALaDOJL+AAAA4QEAABMAAAAAAAAAAAAAAAAAAAAAAFtDb250ZW50&#10;X1R5cGVzXS54bWxQSwECLQAUAAYACAAAACEAOP0h/9YAAACUAQAACwAAAAAAAAAAAAAAAAAvAQAA&#10;X3JlbHMvLnJlbHNQSwECLQAUAAYACAAAACEA4W3kYLwBAABbAwAADgAAAAAAAAAAAAAAAAAuAgAA&#10;ZHJzL2Uyb0RvYy54bWxQSwECLQAUAAYACAAAACEABIRKMt8AAAAIAQAADwAAAAAAAAAAAAAAAAAW&#10;BAAAZHJzL2Rvd25yZXYueG1sUEsFBgAAAAAEAAQA8wAAACIFAAAAAA==&#10;"/>
                  </w:pict>
                </mc:Fallback>
              </mc:AlternateContent>
            </w:r>
          </w:p>
        </w:tc>
        <w:tc>
          <w:tcPr>
            <w:tcW w:w="1976" w:type="dxa"/>
            <w:tcBorders>
              <w:top w:val="single" w:sz="4" w:space="0" w:color="000000"/>
              <w:left w:val="nil"/>
              <w:bottom w:val="nil"/>
            </w:tcBorders>
            <w:vAlign w:val="center"/>
          </w:tcPr>
          <w:p w14:paraId="3625D2F8"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Notation</w:t>
            </w:r>
          </w:p>
        </w:tc>
        <w:tc>
          <w:tcPr>
            <w:tcW w:w="859" w:type="dxa"/>
            <w:vMerge w:val="restart"/>
            <w:vAlign w:val="center"/>
          </w:tcPr>
          <w:p w14:paraId="641B55A6"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Élément non renseigné</w:t>
            </w:r>
          </w:p>
        </w:tc>
        <w:tc>
          <w:tcPr>
            <w:tcW w:w="872" w:type="dxa"/>
            <w:vMerge w:val="restart"/>
            <w:vAlign w:val="center"/>
          </w:tcPr>
          <w:p w14:paraId="07B1AE2E"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Réponse médiocre, peu adaptée</w:t>
            </w:r>
          </w:p>
        </w:tc>
        <w:tc>
          <w:tcPr>
            <w:tcW w:w="829" w:type="dxa"/>
            <w:vMerge w:val="restart"/>
            <w:vAlign w:val="center"/>
          </w:tcPr>
          <w:p w14:paraId="4673CB44"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Réponse passable</w:t>
            </w:r>
          </w:p>
        </w:tc>
        <w:tc>
          <w:tcPr>
            <w:tcW w:w="992" w:type="dxa"/>
            <w:vMerge w:val="restart"/>
            <w:vAlign w:val="center"/>
          </w:tcPr>
          <w:p w14:paraId="6349BE27"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Réponse suffisante,</w:t>
            </w:r>
            <w:r w:rsidRPr="00D577D5">
              <w:rPr>
                <w:rFonts w:ascii="Century Gothic" w:hAnsi="Century Gothic" w:cs="Calibri"/>
                <w:sz w:val="16"/>
                <w:szCs w:val="16"/>
                <w:lang w:eastAsia="fr-FR"/>
              </w:rPr>
              <w:br/>
              <w:t>moyenne, acceptable</w:t>
            </w:r>
          </w:p>
        </w:tc>
        <w:tc>
          <w:tcPr>
            <w:tcW w:w="1134" w:type="dxa"/>
            <w:vMerge w:val="restart"/>
            <w:vAlign w:val="center"/>
          </w:tcPr>
          <w:p w14:paraId="1F10BED4"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Réponse satisfaisante, de bonne qualité</w:t>
            </w:r>
          </w:p>
        </w:tc>
        <w:tc>
          <w:tcPr>
            <w:tcW w:w="1134" w:type="dxa"/>
            <w:vMerge w:val="restart"/>
            <w:vAlign w:val="center"/>
          </w:tcPr>
          <w:p w14:paraId="60758AA1"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Réponse très satisfaisante, excellente</w:t>
            </w:r>
          </w:p>
        </w:tc>
      </w:tr>
      <w:tr w:rsidR="00D577D5" w:rsidRPr="00D577D5" w14:paraId="2865D31B" w14:textId="77777777" w:rsidTr="00B8478F">
        <w:trPr>
          <w:trHeight w:val="390"/>
          <w:tblHeader/>
        </w:trPr>
        <w:tc>
          <w:tcPr>
            <w:tcW w:w="3677" w:type="dxa"/>
            <w:gridSpan w:val="2"/>
            <w:tcBorders>
              <w:top w:val="nil"/>
              <w:left w:val="single" w:sz="4" w:space="0" w:color="000000"/>
            </w:tcBorders>
            <w:vAlign w:val="center"/>
          </w:tcPr>
          <w:p w14:paraId="6F08E617" w14:textId="51667838" w:rsidR="00D577D5" w:rsidRPr="00D577D5" w:rsidRDefault="00D577D5" w:rsidP="00D577D5">
            <w:pPr>
              <w:tabs>
                <w:tab w:val="left" w:pos="6300"/>
              </w:tabs>
              <w:spacing w:after="0" w:line="240" w:lineRule="auto"/>
              <w:rPr>
                <w:rFonts w:ascii="Century Gothic" w:hAnsi="Century Gothic" w:cs="Calibri"/>
                <w:sz w:val="16"/>
                <w:szCs w:val="16"/>
                <w:lang w:eastAsia="fr-FR"/>
              </w:rPr>
            </w:pPr>
            <w:r w:rsidRPr="00D577D5">
              <w:rPr>
                <w:rFonts w:ascii="Century Gothic" w:hAnsi="Century Gothic" w:cs="Calibri"/>
                <w:sz w:val="16"/>
                <w:szCs w:val="16"/>
                <w:lang w:eastAsia="fr-FR"/>
              </w:rPr>
              <w:t>Sous-critères</w:t>
            </w:r>
          </w:p>
        </w:tc>
        <w:tc>
          <w:tcPr>
            <w:tcW w:w="859" w:type="dxa"/>
            <w:vMerge/>
            <w:vAlign w:val="center"/>
          </w:tcPr>
          <w:p w14:paraId="436FE4E9" w14:textId="77777777" w:rsidR="00D577D5" w:rsidRPr="00D577D5" w:rsidRDefault="00D577D5" w:rsidP="00D577D5">
            <w:pPr>
              <w:tabs>
                <w:tab w:val="left" w:pos="6300"/>
              </w:tabs>
              <w:spacing w:after="0" w:line="240" w:lineRule="auto"/>
              <w:jc w:val="center"/>
              <w:rPr>
                <w:rFonts w:ascii="Century Gothic" w:hAnsi="Century Gothic"/>
                <w:sz w:val="16"/>
                <w:szCs w:val="16"/>
                <w:lang w:eastAsia="fr-FR"/>
              </w:rPr>
            </w:pPr>
          </w:p>
        </w:tc>
        <w:tc>
          <w:tcPr>
            <w:tcW w:w="872" w:type="dxa"/>
            <w:vMerge/>
            <w:vAlign w:val="center"/>
          </w:tcPr>
          <w:p w14:paraId="36AD8F7E" w14:textId="77777777" w:rsidR="00D577D5" w:rsidRPr="00D577D5" w:rsidRDefault="00D577D5" w:rsidP="00D577D5">
            <w:pPr>
              <w:tabs>
                <w:tab w:val="left" w:pos="6300"/>
              </w:tabs>
              <w:spacing w:after="0" w:line="240" w:lineRule="auto"/>
              <w:jc w:val="center"/>
              <w:rPr>
                <w:rFonts w:ascii="Century Gothic" w:hAnsi="Century Gothic"/>
                <w:sz w:val="16"/>
                <w:szCs w:val="16"/>
                <w:lang w:eastAsia="fr-FR"/>
              </w:rPr>
            </w:pPr>
          </w:p>
        </w:tc>
        <w:tc>
          <w:tcPr>
            <w:tcW w:w="829" w:type="dxa"/>
            <w:vMerge/>
            <w:vAlign w:val="center"/>
          </w:tcPr>
          <w:p w14:paraId="3B66AE3D" w14:textId="77777777" w:rsidR="00D577D5" w:rsidRPr="00D577D5" w:rsidRDefault="00D577D5" w:rsidP="00D577D5">
            <w:pPr>
              <w:tabs>
                <w:tab w:val="left" w:pos="6300"/>
              </w:tabs>
              <w:spacing w:after="0" w:line="240" w:lineRule="auto"/>
              <w:jc w:val="center"/>
              <w:rPr>
                <w:rFonts w:ascii="Century Gothic" w:hAnsi="Century Gothic"/>
                <w:sz w:val="16"/>
                <w:szCs w:val="16"/>
                <w:lang w:eastAsia="fr-FR"/>
              </w:rPr>
            </w:pPr>
          </w:p>
        </w:tc>
        <w:tc>
          <w:tcPr>
            <w:tcW w:w="992" w:type="dxa"/>
            <w:vMerge/>
            <w:vAlign w:val="center"/>
          </w:tcPr>
          <w:p w14:paraId="6D372F5A" w14:textId="77777777" w:rsidR="00D577D5" w:rsidRPr="00D577D5" w:rsidRDefault="00D577D5" w:rsidP="00D577D5">
            <w:pPr>
              <w:tabs>
                <w:tab w:val="left" w:pos="6300"/>
              </w:tabs>
              <w:spacing w:after="0" w:line="240" w:lineRule="auto"/>
              <w:jc w:val="center"/>
              <w:rPr>
                <w:rFonts w:ascii="Century Gothic" w:hAnsi="Century Gothic"/>
                <w:sz w:val="16"/>
                <w:szCs w:val="16"/>
                <w:lang w:eastAsia="fr-FR"/>
              </w:rPr>
            </w:pPr>
          </w:p>
        </w:tc>
        <w:tc>
          <w:tcPr>
            <w:tcW w:w="1134" w:type="dxa"/>
            <w:vMerge/>
            <w:vAlign w:val="center"/>
          </w:tcPr>
          <w:p w14:paraId="79207DB0" w14:textId="77777777" w:rsidR="00D577D5" w:rsidRPr="00D577D5" w:rsidRDefault="00D577D5" w:rsidP="00D577D5">
            <w:pPr>
              <w:tabs>
                <w:tab w:val="left" w:pos="6300"/>
              </w:tabs>
              <w:spacing w:after="0" w:line="240" w:lineRule="auto"/>
              <w:jc w:val="center"/>
              <w:rPr>
                <w:rFonts w:ascii="Century Gothic" w:hAnsi="Century Gothic"/>
                <w:sz w:val="16"/>
                <w:szCs w:val="16"/>
                <w:lang w:eastAsia="fr-FR"/>
              </w:rPr>
            </w:pPr>
          </w:p>
        </w:tc>
        <w:tc>
          <w:tcPr>
            <w:tcW w:w="1134" w:type="dxa"/>
            <w:vMerge/>
            <w:vAlign w:val="center"/>
          </w:tcPr>
          <w:p w14:paraId="6E82BBA6" w14:textId="77777777" w:rsidR="00D577D5" w:rsidRPr="00D577D5" w:rsidRDefault="00D577D5" w:rsidP="00D577D5">
            <w:pPr>
              <w:tabs>
                <w:tab w:val="left" w:pos="6300"/>
              </w:tabs>
              <w:spacing w:after="0" w:line="240" w:lineRule="auto"/>
              <w:jc w:val="center"/>
              <w:rPr>
                <w:rFonts w:ascii="Century Gothic" w:hAnsi="Century Gothic"/>
                <w:sz w:val="16"/>
                <w:szCs w:val="16"/>
                <w:lang w:eastAsia="fr-FR"/>
              </w:rPr>
            </w:pPr>
          </w:p>
        </w:tc>
      </w:tr>
      <w:tr w:rsidR="00D577D5" w:rsidRPr="00D577D5" w14:paraId="2AB313C6" w14:textId="77777777" w:rsidTr="00B8478F">
        <w:trPr>
          <w:trHeight w:hRule="exact" w:val="536"/>
        </w:trPr>
        <w:tc>
          <w:tcPr>
            <w:tcW w:w="1701" w:type="dxa"/>
            <w:vMerge w:val="restart"/>
            <w:vAlign w:val="center"/>
          </w:tcPr>
          <w:p w14:paraId="656079C4" w14:textId="4F5D958C" w:rsidR="00D577D5" w:rsidRPr="00D577D5" w:rsidRDefault="00D577D5" w:rsidP="00D577D5">
            <w:pPr>
              <w:tabs>
                <w:tab w:val="left" w:pos="6300"/>
              </w:tabs>
              <w:spacing w:after="0" w:line="240" w:lineRule="auto"/>
              <w:ind w:left="176" w:hanging="176"/>
              <w:rPr>
                <w:rFonts w:ascii="Century Gothic" w:hAnsi="Century Gothic" w:cs="Calibri"/>
                <w:sz w:val="16"/>
                <w:szCs w:val="16"/>
                <w:lang w:eastAsia="fr-FR"/>
              </w:rPr>
            </w:pPr>
            <w:r w:rsidRPr="00D577D5">
              <w:rPr>
                <w:rFonts w:ascii="Century Gothic" w:hAnsi="Century Gothic" w:cs="Calibri"/>
                <w:sz w:val="16"/>
                <w:szCs w:val="16"/>
                <w:lang w:eastAsia="fr-FR"/>
              </w:rPr>
              <w:t>1. Mesures proposées pour assurer le bon déroulement de la prestation</w:t>
            </w:r>
          </w:p>
        </w:tc>
        <w:tc>
          <w:tcPr>
            <w:tcW w:w="1976" w:type="dxa"/>
            <w:vAlign w:val="center"/>
          </w:tcPr>
          <w:p w14:paraId="412C2E91" w14:textId="77777777" w:rsidR="00D577D5" w:rsidRPr="00D577D5" w:rsidRDefault="00D577D5" w:rsidP="00D577D5">
            <w:pPr>
              <w:tabs>
                <w:tab w:val="left" w:pos="6300"/>
              </w:tabs>
              <w:spacing w:after="0" w:line="240" w:lineRule="auto"/>
              <w:ind w:left="176" w:hanging="176"/>
              <w:rPr>
                <w:rFonts w:ascii="Century Gothic" w:hAnsi="Century Gothic" w:cs="Calibri"/>
                <w:sz w:val="16"/>
                <w:szCs w:val="16"/>
                <w:lang w:eastAsia="fr-FR"/>
              </w:rPr>
            </w:pPr>
            <w:r w:rsidRPr="00D577D5">
              <w:rPr>
                <w:rFonts w:ascii="Century Gothic" w:hAnsi="Century Gothic" w:cs="Calibri"/>
                <w:sz w:val="16"/>
                <w:szCs w:val="16"/>
                <w:lang w:eastAsia="fr-FR"/>
              </w:rPr>
              <w:t>1.1 Moyens Humains</w:t>
            </w:r>
          </w:p>
        </w:tc>
        <w:tc>
          <w:tcPr>
            <w:tcW w:w="859" w:type="dxa"/>
            <w:vAlign w:val="center"/>
          </w:tcPr>
          <w:p w14:paraId="57034CC3"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0</w:t>
            </w:r>
          </w:p>
        </w:tc>
        <w:tc>
          <w:tcPr>
            <w:tcW w:w="872" w:type="dxa"/>
            <w:vAlign w:val="center"/>
          </w:tcPr>
          <w:p w14:paraId="34A4B7BF"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1</w:t>
            </w:r>
          </w:p>
        </w:tc>
        <w:tc>
          <w:tcPr>
            <w:tcW w:w="829" w:type="dxa"/>
            <w:vAlign w:val="center"/>
          </w:tcPr>
          <w:p w14:paraId="2E29EB3C"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2</w:t>
            </w:r>
          </w:p>
        </w:tc>
        <w:tc>
          <w:tcPr>
            <w:tcW w:w="992" w:type="dxa"/>
            <w:vAlign w:val="center"/>
          </w:tcPr>
          <w:p w14:paraId="19323644"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3</w:t>
            </w:r>
          </w:p>
        </w:tc>
        <w:tc>
          <w:tcPr>
            <w:tcW w:w="1134" w:type="dxa"/>
            <w:vAlign w:val="center"/>
          </w:tcPr>
          <w:p w14:paraId="36587D89"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4</w:t>
            </w:r>
          </w:p>
        </w:tc>
        <w:tc>
          <w:tcPr>
            <w:tcW w:w="1134" w:type="dxa"/>
            <w:vAlign w:val="center"/>
          </w:tcPr>
          <w:p w14:paraId="7BD4B866"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5</w:t>
            </w:r>
          </w:p>
        </w:tc>
      </w:tr>
      <w:tr w:rsidR="00D577D5" w:rsidRPr="00D577D5" w14:paraId="330B95C8" w14:textId="77777777" w:rsidTr="00B8478F">
        <w:trPr>
          <w:trHeight w:hRule="exact" w:val="430"/>
        </w:trPr>
        <w:tc>
          <w:tcPr>
            <w:tcW w:w="1701" w:type="dxa"/>
            <w:vMerge/>
            <w:vAlign w:val="center"/>
          </w:tcPr>
          <w:p w14:paraId="330A4A01" w14:textId="77777777" w:rsidR="00D577D5" w:rsidRPr="00D577D5" w:rsidRDefault="00D577D5" w:rsidP="00D577D5">
            <w:pPr>
              <w:tabs>
                <w:tab w:val="left" w:pos="6300"/>
              </w:tabs>
              <w:spacing w:after="0" w:line="240" w:lineRule="auto"/>
              <w:ind w:left="176" w:hanging="176"/>
              <w:rPr>
                <w:rFonts w:ascii="Century Gothic" w:hAnsi="Century Gothic" w:cs="Calibri"/>
                <w:sz w:val="16"/>
                <w:szCs w:val="16"/>
                <w:lang w:eastAsia="fr-FR"/>
              </w:rPr>
            </w:pPr>
          </w:p>
        </w:tc>
        <w:tc>
          <w:tcPr>
            <w:tcW w:w="1976" w:type="dxa"/>
            <w:vAlign w:val="center"/>
          </w:tcPr>
          <w:p w14:paraId="2CC5CF3F" w14:textId="670470B9" w:rsidR="00D577D5" w:rsidRPr="00D577D5" w:rsidRDefault="00D577D5" w:rsidP="00D577D5">
            <w:pPr>
              <w:tabs>
                <w:tab w:val="left" w:pos="6300"/>
              </w:tabs>
              <w:spacing w:after="0" w:line="240" w:lineRule="auto"/>
              <w:ind w:left="176" w:hanging="176"/>
              <w:rPr>
                <w:rFonts w:ascii="Century Gothic" w:hAnsi="Century Gothic" w:cs="Calibri"/>
                <w:sz w:val="16"/>
                <w:szCs w:val="16"/>
                <w:lang w:eastAsia="fr-FR"/>
              </w:rPr>
            </w:pPr>
            <w:r w:rsidRPr="00D577D5">
              <w:rPr>
                <w:rFonts w:ascii="Century Gothic" w:hAnsi="Century Gothic" w:cs="Calibri"/>
                <w:sz w:val="16"/>
                <w:szCs w:val="16"/>
                <w:lang w:eastAsia="fr-FR"/>
              </w:rPr>
              <w:t>1.2 Moyens matériels</w:t>
            </w:r>
          </w:p>
        </w:tc>
        <w:tc>
          <w:tcPr>
            <w:tcW w:w="859" w:type="dxa"/>
            <w:vAlign w:val="center"/>
          </w:tcPr>
          <w:p w14:paraId="3BAC7748"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0</w:t>
            </w:r>
          </w:p>
        </w:tc>
        <w:tc>
          <w:tcPr>
            <w:tcW w:w="872" w:type="dxa"/>
            <w:vAlign w:val="center"/>
          </w:tcPr>
          <w:p w14:paraId="6268E55D"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1</w:t>
            </w:r>
          </w:p>
        </w:tc>
        <w:tc>
          <w:tcPr>
            <w:tcW w:w="829" w:type="dxa"/>
            <w:vAlign w:val="center"/>
          </w:tcPr>
          <w:p w14:paraId="6D340350"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2</w:t>
            </w:r>
          </w:p>
        </w:tc>
        <w:tc>
          <w:tcPr>
            <w:tcW w:w="992" w:type="dxa"/>
            <w:vAlign w:val="center"/>
          </w:tcPr>
          <w:p w14:paraId="7F700ECB"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3</w:t>
            </w:r>
          </w:p>
        </w:tc>
        <w:tc>
          <w:tcPr>
            <w:tcW w:w="1134" w:type="dxa"/>
            <w:vAlign w:val="center"/>
          </w:tcPr>
          <w:p w14:paraId="08F46FF8"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4</w:t>
            </w:r>
          </w:p>
        </w:tc>
        <w:tc>
          <w:tcPr>
            <w:tcW w:w="1134" w:type="dxa"/>
            <w:vAlign w:val="center"/>
          </w:tcPr>
          <w:p w14:paraId="24783810"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5</w:t>
            </w:r>
          </w:p>
        </w:tc>
      </w:tr>
      <w:tr w:rsidR="00D577D5" w:rsidRPr="00D577D5" w14:paraId="6CCB7134" w14:textId="77777777" w:rsidTr="00B8478F">
        <w:trPr>
          <w:trHeight w:hRule="exact" w:val="565"/>
        </w:trPr>
        <w:tc>
          <w:tcPr>
            <w:tcW w:w="1701" w:type="dxa"/>
            <w:vMerge/>
            <w:vAlign w:val="center"/>
          </w:tcPr>
          <w:p w14:paraId="5E7DD692" w14:textId="77777777" w:rsidR="00D577D5" w:rsidRPr="00D577D5" w:rsidRDefault="00D577D5" w:rsidP="00D577D5">
            <w:pPr>
              <w:tabs>
                <w:tab w:val="left" w:pos="6300"/>
              </w:tabs>
              <w:spacing w:after="0" w:line="240" w:lineRule="auto"/>
              <w:ind w:left="176" w:hanging="176"/>
              <w:rPr>
                <w:rFonts w:ascii="Century Gothic" w:hAnsi="Century Gothic" w:cs="Calibri"/>
                <w:sz w:val="16"/>
                <w:szCs w:val="16"/>
                <w:lang w:eastAsia="fr-FR"/>
              </w:rPr>
            </w:pPr>
          </w:p>
        </w:tc>
        <w:tc>
          <w:tcPr>
            <w:tcW w:w="1976" w:type="dxa"/>
            <w:vAlign w:val="center"/>
          </w:tcPr>
          <w:p w14:paraId="1C9D92BB" w14:textId="6A242C48" w:rsidR="00D577D5" w:rsidRPr="00D577D5" w:rsidRDefault="00D577D5" w:rsidP="00D577D5">
            <w:pPr>
              <w:tabs>
                <w:tab w:val="left" w:pos="6300"/>
              </w:tabs>
              <w:spacing w:after="0" w:line="240" w:lineRule="auto"/>
              <w:ind w:left="176" w:hanging="176"/>
              <w:rPr>
                <w:rFonts w:ascii="Century Gothic" w:hAnsi="Century Gothic" w:cs="Calibri"/>
                <w:sz w:val="16"/>
                <w:szCs w:val="16"/>
                <w:lang w:eastAsia="fr-FR"/>
              </w:rPr>
            </w:pPr>
            <w:r w:rsidRPr="00D577D5">
              <w:rPr>
                <w:rFonts w:ascii="Century Gothic" w:hAnsi="Century Gothic" w:cs="Calibri"/>
                <w:sz w:val="16"/>
                <w:szCs w:val="16"/>
                <w:lang w:eastAsia="fr-FR"/>
              </w:rPr>
              <w:t>1.3 Organisation du travail</w:t>
            </w:r>
          </w:p>
        </w:tc>
        <w:tc>
          <w:tcPr>
            <w:tcW w:w="859" w:type="dxa"/>
            <w:vAlign w:val="center"/>
          </w:tcPr>
          <w:p w14:paraId="6412D4CA"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0</w:t>
            </w:r>
          </w:p>
        </w:tc>
        <w:tc>
          <w:tcPr>
            <w:tcW w:w="872" w:type="dxa"/>
            <w:vAlign w:val="center"/>
          </w:tcPr>
          <w:p w14:paraId="417A46D0"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2</w:t>
            </w:r>
          </w:p>
        </w:tc>
        <w:tc>
          <w:tcPr>
            <w:tcW w:w="829" w:type="dxa"/>
            <w:vAlign w:val="center"/>
          </w:tcPr>
          <w:p w14:paraId="0AFB75F4"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4</w:t>
            </w:r>
          </w:p>
        </w:tc>
        <w:tc>
          <w:tcPr>
            <w:tcW w:w="992" w:type="dxa"/>
            <w:vAlign w:val="center"/>
          </w:tcPr>
          <w:p w14:paraId="6BE8C3B1"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6</w:t>
            </w:r>
          </w:p>
        </w:tc>
        <w:tc>
          <w:tcPr>
            <w:tcW w:w="1134" w:type="dxa"/>
            <w:vAlign w:val="center"/>
          </w:tcPr>
          <w:p w14:paraId="5BA84407"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8</w:t>
            </w:r>
          </w:p>
        </w:tc>
        <w:tc>
          <w:tcPr>
            <w:tcW w:w="1134" w:type="dxa"/>
            <w:vAlign w:val="center"/>
          </w:tcPr>
          <w:p w14:paraId="61469B94"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10</w:t>
            </w:r>
          </w:p>
        </w:tc>
      </w:tr>
      <w:tr w:rsidR="00D577D5" w:rsidRPr="00D577D5" w14:paraId="3D98E00E" w14:textId="77777777" w:rsidTr="00D577D5">
        <w:trPr>
          <w:trHeight w:hRule="exact" w:val="832"/>
        </w:trPr>
        <w:tc>
          <w:tcPr>
            <w:tcW w:w="1701" w:type="dxa"/>
            <w:vMerge w:val="restart"/>
            <w:vAlign w:val="center"/>
          </w:tcPr>
          <w:p w14:paraId="53C2BC12" w14:textId="77777777" w:rsidR="00D577D5" w:rsidRPr="00D577D5" w:rsidRDefault="00D577D5" w:rsidP="00D577D5">
            <w:pPr>
              <w:tabs>
                <w:tab w:val="left" w:pos="6300"/>
              </w:tabs>
              <w:spacing w:after="0" w:line="240" w:lineRule="auto"/>
              <w:ind w:left="176" w:hanging="176"/>
              <w:rPr>
                <w:rFonts w:ascii="Century Gothic" w:hAnsi="Century Gothic" w:cs="Calibri"/>
                <w:sz w:val="16"/>
                <w:szCs w:val="16"/>
                <w:lang w:eastAsia="fr-FR"/>
              </w:rPr>
            </w:pPr>
            <w:r w:rsidRPr="00D577D5">
              <w:rPr>
                <w:rFonts w:ascii="Century Gothic" w:hAnsi="Century Gothic" w:cs="Calibri"/>
                <w:sz w:val="16"/>
                <w:szCs w:val="16"/>
                <w:lang w:eastAsia="fr-FR"/>
              </w:rPr>
              <w:t>2. Équilibre et qualité nutritionnelle des repas</w:t>
            </w:r>
          </w:p>
        </w:tc>
        <w:tc>
          <w:tcPr>
            <w:tcW w:w="1976" w:type="dxa"/>
            <w:tcBorders>
              <w:bottom w:val="single" w:sz="4" w:space="0" w:color="000000"/>
            </w:tcBorders>
            <w:vAlign w:val="center"/>
          </w:tcPr>
          <w:p w14:paraId="70B5D2D5" w14:textId="77777777" w:rsidR="00D577D5" w:rsidRPr="00D577D5" w:rsidRDefault="00D577D5" w:rsidP="00D577D5">
            <w:pPr>
              <w:tabs>
                <w:tab w:val="left" w:pos="6300"/>
              </w:tabs>
              <w:spacing w:after="0" w:line="240" w:lineRule="auto"/>
              <w:ind w:left="176" w:hanging="176"/>
              <w:rPr>
                <w:rFonts w:ascii="Century Gothic" w:hAnsi="Century Gothic" w:cs="Calibri"/>
                <w:sz w:val="16"/>
                <w:szCs w:val="16"/>
                <w:lang w:eastAsia="fr-FR"/>
              </w:rPr>
            </w:pPr>
            <w:r w:rsidRPr="00D577D5">
              <w:rPr>
                <w:rFonts w:ascii="Century Gothic" w:hAnsi="Century Gothic" w:cs="Calibri"/>
                <w:sz w:val="16"/>
                <w:szCs w:val="16"/>
                <w:lang w:eastAsia="fr-FR"/>
              </w:rPr>
              <w:t xml:space="preserve">2.1 Élaboration des menus (et mesures de la loi </w:t>
            </w:r>
            <w:proofErr w:type="spellStart"/>
            <w:r w:rsidRPr="00D577D5">
              <w:rPr>
                <w:rFonts w:ascii="Century Gothic" w:hAnsi="Century Gothic" w:cs="Calibri"/>
                <w:sz w:val="16"/>
                <w:szCs w:val="16"/>
                <w:lang w:eastAsia="fr-FR"/>
              </w:rPr>
              <w:t>EGAlim</w:t>
            </w:r>
            <w:proofErr w:type="spellEnd"/>
            <w:r w:rsidRPr="00D577D5">
              <w:rPr>
                <w:rFonts w:ascii="Century Gothic" w:hAnsi="Century Gothic" w:cs="Calibri"/>
                <w:sz w:val="16"/>
                <w:szCs w:val="16"/>
                <w:lang w:eastAsia="fr-FR"/>
              </w:rPr>
              <w:t>)</w:t>
            </w:r>
          </w:p>
        </w:tc>
        <w:tc>
          <w:tcPr>
            <w:tcW w:w="859" w:type="dxa"/>
            <w:tcBorders>
              <w:bottom w:val="single" w:sz="4" w:space="0" w:color="000000"/>
            </w:tcBorders>
            <w:vAlign w:val="center"/>
          </w:tcPr>
          <w:p w14:paraId="0A661C7C"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0</w:t>
            </w:r>
          </w:p>
        </w:tc>
        <w:tc>
          <w:tcPr>
            <w:tcW w:w="872" w:type="dxa"/>
            <w:tcBorders>
              <w:bottom w:val="single" w:sz="4" w:space="0" w:color="000000"/>
            </w:tcBorders>
            <w:vAlign w:val="center"/>
          </w:tcPr>
          <w:p w14:paraId="0A5F7221"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2</w:t>
            </w:r>
          </w:p>
        </w:tc>
        <w:tc>
          <w:tcPr>
            <w:tcW w:w="829" w:type="dxa"/>
            <w:tcBorders>
              <w:bottom w:val="single" w:sz="4" w:space="0" w:color="000000"/>
            </w:tcBorders>
            <w:vAlign w:val="center"/>
          </w:tcPr>
          <w:p w14:paraId="0AAA0E7E"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4</w:t>
            </w:r>
          </w:p>
        </w:tc>
        <w:tc>
          <w:tcPr>
            <w:tcW w:w="992" w:type="dxa"/>
            <w:tcBorders>
              <w:bottom w:val="single" w:sz="4" w:space="0" w:color="000000"/>
            </w:tcBorders>
            <w:vAlign w:val="center"/>
          </w:tcPr>
          <w:p w14:paraId="38FABB96"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6</w:t>
            </w:r>
          </w:p>
        </w:tc>
        <w:tc>
          <w:tcPr>
            <w:tcW w:w="1134" w:type="dxa"/>
            <w:tcBorders>
              <w:bottom w:val="single" w:sz="4" w:space="0" w:color="000000"/>
            </w:tcBorders>
            <w:vAlign w:val="center"/>
          </w:tcPr>
          <w:p w14:paraId="05FB2BBC"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8</w:t>
            </w:r>
          </w:p>
        </w:tc>
        <w:tc>
          <w:tcPr>
            <w:tcW w:w="1134" w:type="dxa"/>
            <w:tcBorders>
              <w:bottom w:val="single" w:sz="4" w:space="0" w:color="000000"/>
            </w:tcBorders>
            <w:vAlign w:val="center"/>
          </w:tcPr>
          <w:p w14:paraId="0FC96E4B"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10</w:t>
            </w:r>
          </w:p>
        </w:tc>
      </w:tr>
      <w:tr w:rsidR="00D577D5" w:rsidRPr="00D577D5" w14:paraId="017401AF" w14:textId="77777777" w:rsidTr="00D577D5">
        <w:trPr>
          <w:trHeight w:hRule="exact" w:val="1040"/>
        </w:trPr>
        <w:tc>
          <w:tcPr>
            <w:tcW w:w="1701" w:type="dxa"/>
            <w:vMerge/>
            <w:tcBorders>
              <w:bottom w:val="single" w:sz="4" w:space="0" w:color="000000"/>
            </w:tcBorders>
            <w:vAlign w:val="center"/>
          </w:tcPr>
          <w:p w14:paraId="2CD84464" w14:textId="77777777" w:rsidR="00D577D5" w:rsidRPr="00D577D5" w:rsidRDefault="00D577D5" w:rsidP="00D577D5">
            <w:pPr>
              <w:tabs>
                <w:tab w:val="left" w:pos="6300"/>
              </w:tabs>
              <w:spacing w:after="0" w:line="240" w:lineRule="auto"/>
              <w:ind w:left="176" w:hanging="176"/>
              <w:rPr>
                <w:rFonts w:ascii="Century Gothic" w:hAnsi="Century Gothic" w:cs="Calibri"/>
                <w:sz w:val="16"/>
                <w:szCs w:val="16"/>
                <w:lang w:eastAsia="fr-FR"/>
              </w:rPr>
            </w:pPr>
          </w:p>
        </w:tc>
        <w:tc>
          <w:tcPr>
            <w:tcW w:w="1976" w:type="dxa"/>
            <w:tcBorders>
              <w:bottom w:val="single" w:sz="4" w:space="0" w:color="000000"/>
            </w:tcBorders>
            <w:vAlign w:val="center"/>
          </w:tcPr>
          <w:p w14:paraId="7FC478DB" w14:textId="77777777" w:rsidR="00D577D5" w:rsidRPr="00D577D5" w:rsidRDefault="00D577D5" w:rsidP="00D577D5">
            <w:pPr>
              <w:tabs>
                <w:tab w:val="left" w:pos="6300"/>
              </w:tabs>
              <w:spacing w:after="0" w:line="240" w:lineRule="auto"/>
              <w:ind w:left="176" w:hanging="176"/>
              <w:rPr>
                <w:rFonts w:ascii="Century Gothic" w:hAnsi="Century Gothic" w:cs="Calibri"/>
                <w:sz w:val="16"/>
                <w:szCs w:val="16"/>
                <w:lang w:eastAsia="fr-FR"/>
              </w:rPr>
            </w:pPr>
            <w:r w:rsidRPr="00D577D5">
              <w:rPr>
                <w:rFonts w:ascii="Century Gothic" w:hAnsi="Century Gothic" w:cs="Calibri"/>
                <w:sz w:val="16"/>
                <w:szCs w:val="16"/>
                <w:lang w:eastAsia="fr-FR"/>
              </w:rPr>
              <w:t>2.2 Contrôles et suivis</w:t>
            </w:r>
            <w:r w:rsidRPr="00D577D5">
              <w:rPr>
                <w:rFonts w:ascii="Century Gothic" w:hAnsi="Century Gothic"/>
                <w:sz w:val="16"/>
                <w:szCs w:val="16"/>
                <w:lang w:eastAsia="fr-FR"/>
              </w:rPr>
              <w:t xml:space="preserve"> </w:t>
            </w:r>
            <w:r w:rsidRPr="00D577D5">
              <w:rPr>
                <w:rFonts w:ascii="Century Gothic" w:hAnsi="Century Gothic" w:cs="Calibri"/>
                <w:sz w:val="16"/>
                <w:szCs w:val="16"/>
                <w:lang w:eastAsia="fr-FR"/>
              </w:rPr>
              <w:t>qualitatifs et quantitatifs</w:t>
            </w:r>
          </w:p>
        </w:tc>
        <w:tc>
          <w:tcPr>
            <w:tcW w:w="859" w:type="dxa"/>
            <w:tcBorders>
              <w:bottom w:val="single" w:sz="4" w:space="0" w:color="000000"/>
            </w:tcBorders>
            <w:vAlign w:val="center"/>
          </w:tcPr>
          <w:p w14:paraId="2F5D632B"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0</w:t>
            </w:r>
          </w:p>
        </w:tc>
        <w:tc>
          <w:tcPr>
            <w:tcW w:w="872" w:type="dxa"/>
            <w:tcBorders>
              <w:bottom w:val="single" w:sz="4" w:space="0" w:color="000000"/>
            </w:tcBorders>
            <w:vAlign w:val="center"/>
          </w:tcPr>
          <w:p w14:paraId="2CB23AF8"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2</w:t>
            </w:r>
          </w:p>
        </w:tc>
        <w:tc>
          <w:tcPr>
            <w:tcW w:w="829" w:type="dxa"/>
            <w:tcBorders>
              <w:bottom w:val="single" w:sz="4" w:space="0" w:color="000000"/>
            </w:tcBorders>
            <w:vAlign w:val="center"/>
          </w:tcPr>
          <w:p w14:paraId="4C8D0779"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4</w:t>
            </w:r>
          </w:p>
        </w:tc>
        <w:tc>
          <w:tcPr>
            <w:tcW w:w="992" w:type="dxa"/>
            <w:tcBorders>
              <w:bottom w:val="single" w:sz="4" w:space="0" w:color="000000"/>
            </w:tcBorders>
            <w:vAlign w:val="center"/>
          </w:tcPr>
          <w:p w14:paraId="59647C74"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6</w:t>
            </w:r>
          </w:p>
        </w:tc>
        <w:tc>
          <w:tcPr>
            <w:tcW w:w="1134" w:type="dxa"/>
            <w:tcBorders>
              <w:bottom w:val="single" w:sz="4" w:space="0" w:color="000000"/>
            </w:tcBorders>
            <w:vAlign w:val="center"/>
          </w:tcPr>
          <w:p w14:paraId="7F0763A0"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8</w:t>
            </w:r>
          </w:p>
        </w:tc>
        <w:tc>
          <w:tcPr>
            <w:tcW w:w="1134" w:type="dxa"/>
            <w:tcBorders>
              <w:bottom w:val="single" w:sz="4" w:space="0" w:color="000000"/>
            </w:tcBorders>
            <w:vAlign w:val="center"/>
          </w:tcPr>
          <w:p w14:paraId="5985EA22"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10</w:t>
            </w:r>
          </w:p>
        </w:tc>
      </w:tr>
      <w:tr w:rsidR="00D577D5" w:rsidRPr="00D577D5" w14:paraId="68793F9C" w14:textId="77777777" w:rsidTr="00B8478F">
        <w:trPr>
          <w:trHeight w:hRule="exact" w:val="543"/>
        </w:trPr>
        <w:tc>
          <w:tcPr>
            <w:tcW w:w="3677" w:type="dxa"/>
            <w:gridSpan w:val="2"/>
            <w:tcBorders>
              <w:bottom w:val="single" w:sz="4" w:space="0" w:color="000000"/>
            </w:tcBorders>
            <w:vAlign w:val="center"/>
          </w:tcPr>
          <w:p w14:paraId="5A713631" w14:textId="77777777" w:rsidR="00D577D5" w:rsidRPr="00D577D5" w:rsidRDefault="00D577D5" w:rsidP="00D577D5">
            <w:pPr>
              <w:tabs>
                <w:tab w:val="left" w:pos="6300"/>
              </w:tabs>
              <w:spacing w:after="0" w:line="240" w:lineRule="auto"/>
              <w:ind w:left="176" w:hanging="176"/>
              <w:rPr>
                <w:rFonts w:ascii="Century Gothic" w:hAnsi="Century Gothic" w:cs="Calibri"/>
                <w:sz w:val="16"/>
                <w:szCs w:val="16"/>
                <w:lang w:eastAsia="fr-FR"/>
              </w:rPr>
            </w:pPr>
            <w:r w:rsidRPr="00D577D5">
              <w:rPr>
                <w:rFonts w:ascii="Century Gothic" w:hAnsi="Century Gothic" w:cs="Calibri"/>
                <w:sz w:val="16"/>
                <w:szCs w:val="16"/>
                <w:lang w:eastAsia="fr-FR"/>
              </w:rPr>
              <w:t>3. Éducation au goût des enfants</w:t>
            </w:r>
          </w:p>
        </w:tc>
        <w:tc>
          <w:tcPr>
            <w:tcW w:w="859" w:type="dxa"/>
            <w:tcBorders>
              <w:bottom w:val="single" w:sz="4" w:space="0" w:color="000000"/>
            </w:tcBorders>
            <w:vAlign w:val="center"/>
          </w:tcPr>
          <w:p w14:paraId="4438E8AB"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0</w:t>
            </w:r>
          </w:p>
        </w:tc>
        <w:tc>
          <w:tcPr>
            <w:tcW w:w="872" w:type="dxa"/>
            <w:tcBorders>
              <w:bottom w:val="single" w:sz="4" w:space="0" w:color="000000"/>
            </w:tcBorders>
            <w:vAlign w:val="center"/>
          </w:tcPr>
          <w:p w14:paraId="5642B885"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1</w:t>
            </w:r>
          </w:p>
        </w:tc>
        <w:tc>
          <w:tcPr>
            <w:tcW w:w="829" w:type="dxa"/>
            <w:tcBorders>
              <w:bottom w:val="single" w:sz="4" w:space="0" w:color="000000"/>
            </w:tcBorders>
            <w:vAlign w:val="center"/>
          </w:tcPr>
          <w:p w14:paraId="58AD9C55"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2</w:t>
            </w:r>
          </w:p>
        </w:tc>
        <w:tc>
          <w:tcPr>
            <w:tcW w:w="992" w:type="dxa"/>
            <w:tcBorders>
              <w:bottom w:val="single" w:sz="4" w:space="0" w:color="000000"/>
            </w:tcBorders>
            <w:vAlign w:val="center"/>
          </w:tcPr>
          <w:p w14:paraId="175356CD"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3</w:t>
            </w:r>
          </w:p>
        </w:tc>
        <w:tc>
          <w:tcPr>
            <w:tcW w:w="1134" w:type="dxa"/>
            <w:tcBorders>
              <w:bottom w:val="single" w:sz="4" w:space="0" w:color="000000"/>
            </w:tcBorders>
            <w:vAlign w:val="center"/>
          </w:tcPr>
          <w:p w14:paraId="7335BBDA"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4</w:t>
            </w:r>
          </w:p>
        </w:tc>
        <w:tc>
          <w:tcPr>
            <w:tcW w:w="1134" w:type="dxa"/>
            <w:tcBorders>
              <w:bottom w:val="single" w:sz="4" w:space="0" w:color="000000"/>
            </w:tcBorders>
            <w:vAlign w:val="center"/>
          </w:tcPr>
          <w:p w14:paraId="6F74A20A"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5</w:t>
            </w:r>
          </w:p>
        </w:tc>
      </w:tr>
      <w:tr w:rsidR="00D577D5" w:rsidRPr="00D577D5" w14:paraId="334399B9" w14:textId="77777777" w:rsidTr="00B8478F">
        <w:trPr>
          <w:trHeight w:hRule="exact" w:val="513"/>
        </w:trPr>
        <w:tc>
          <w:tcPr>
            <w:tcW w:w="1701" w:type="dxa"/>
            <w:vMerge w:val="restart"/>
            <w:tcBorders>
              <w:top w:val="single" w:sz="4" w:space="0" w:color="000000"/>
            </w:tcBorders>
            <w:vAlign w:val="center"/>
          </w:tcPr>
          <w:p w14:paraId="0E8A25C2" w14:textId="77777777" w:rsidR="00D577D5" w:rsidRPr="00D577D5" w:rsidRDefault="00D577D5" w:rsidP="00D577D5">
            <w:pPr>
              <w:tabs>
                <w:tab w:val="left" w:pos="6300"/>
              </w:tabs>
              <w:spacing w:after="0" w:line="240" w:lineRule="auto"/>
              <w:ind w:left="176" w:hanging="176"/>
              <w:rPr>
                <w:rFonts w:ascii="Century Gothic" w:hAnsi="Century Gothic" w:cs="Calibri"/>
                <w:sz w:val="16"/>
                <w:szCs w:val="16"/>
                <w:lang w:eastAsia="fr-FR"/>
              </w:rPr>
            </w:pPr>
            <w:r w:rsidRPr="00D577D5">
              <w:rPr>
                <w:rFonts w:ascii="Century Gothic" w:hAnsi="Century Gothic" w:cs="Calibri"/>
                <w:sz w:val="16"/>
                <w:szCs w:val="16"/>
                <w:lang w:eastAsia="fr-FR"/>
              </w:rPr>
              <w:t>4. Sécurité sanitaire assurée par le prestataire, pour l'élaboration et la fourniture des repas</w:t>
            </w:r>
          </w:p>
        </w:tc>
        <w:tc>
          <w:tcPr>
            <w:tcW w:w="1976" w:type="dxa"/>
            <w:tcBorders>
              <w:top w:val="single" w:sz="4" w:space="0" w:color="000000"/>
            </w:tcBorders>
            <w:vAlign w:val="center"/>
          </w:tcPr>
          <w:p w14:paraId="64D72E09" w14:textId="77777777" w:rsidR="00D577D5" w:rsidRPr="00D577D5" w:rsidRDefault="00D577D5" w:rsidP="00D577D5">
            <w:pPr>
              <w:tabs>
                <w:tab w:val="left" w:pos="6300"/>
              </w:tabs>
              <w:spacing w:after="0" w:line="240" w:lineRule="auto"/>
              <w:ind w:left="176" w:hanging="176"/>
              <w:rPr>
                <w:rFonts w:ascii="Century Gothic" w:hAnsi="Century Gothic" w:cs="Calibri"/>
                <w:sz w:val="16"/>
                <w:szCs w:val="16"/>
                <w:lang w:eastAsia="fr-FR"/>
              </w:rPr>
            </w:pPr>
            <w:r w:rsidRPr="00D577D5">
              <w:rPr>
                <w:rFonts w:ascii="Century Gothic" w:hAnsi="Century Gothic" w:cs="Calibri"/>
                <w:sz w:val="16"/>
                <w:szCs w:val="16"/>
                <w:lang w:eastAsia="fr-FR"/>
              </w:rPr>
              <w:t>4.1 Origine des denrées</w:t>
            </w:r>
          </w:p>
        </w:tc>
        <w:tc>
          <w:tcPr>
            <w:tcW w:w="859" w:type="dxa"/>
            <w:tcBorders>
              <w:top w:val="single" w:sz="4" w:space="0" w:color="000000"/>
            </w:tcBorders>
            <w:vAlign w:val="center"/>
          </w:tcPr>
          <w:p w14:paraId="2E0DEFB4"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0</w:t>
            </w:r>
          </w:p>
        </w:tc>
        <w:tc>
          <w:tcPr>
            <w:tcW w:w="872" w:type="dxa"/>
            <w:tcBorders>
              <w:top w:val="single" w:sz="4" w:space="0" w:color="000000"/>
            </w:tcBorders>
            <w:vAlign w:val="center"/>
          </w:tcPr>
          <w:p w14:paraId="67B19D76"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1</w:t>
            </w:r>
          </w:p>
        </w:tc>
        <w:tc>
          <w:tcPr>
            <w:tcW w:w="829" w:type="dxa"/>
            <w:tcBorders>
              <w:top w:val="single" w:sz="4" w:space="0" w:color="000000"/>
            </w:tcBorders>
            <w:vAlign w:val="center"/>
          </w:tcPr>
          <w:p w14:paraId="23F2A63D"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2</w:t>
            </w:r>
          </w:p>
        </w:tc>
        <w:tc>
          <w:tcPr>
            <w:tcW w:w="992" w:type="dxa"/>
            <w:tcBorders>
              <w:top w:val="single" w:sz="4" w:space="0" w:color="000000"/>
            </w:tcBorders>
            <w:vAlign w:val="center"/>
          </w:tcPr>
          <w:p w14:paraId="2EE03AFE"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3</w:t>
            </w:r>
          </w:p>
        </w:tc>
        <w:tc>
          <w:tcPr>
            <w:tcW w:w="1134" w:type="dxa"/>
            <w:tcBorders>
              <w:top w:val="single" w:sz="4" w:space="0" w:color="000000"/>
            </w:tcBorders>
            <w:vAlign w:val="center"/>
          </w:tcPr>
          <w:p w14:paraId="6B43EB07"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4</w:t>
            </w:r>
          </w:p>
        </w:tc>
        <w:tc>
          <w:tcPr>
            <w:tcW w:w="1134" w:type="dxa"/>
            <w:tcBorders>
              <w:top w:val="single" w:sz="4" w:space="0" w:color="000000"/>
            </w:tcBorders>
            <w:vAlign w:val="center"/>
          </w:tcPr>
          <w:p w14:paraId="279C53B2"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5</w:t>
            </w:r>
          </w:p>
        </w:tc>
      </w:tr>
      <w:tr w:rsidR="00D577D5" w:rsidRPr="00D577D5" w14:paraId="38CEC73B" w14:textId="77777777" w:rsidTr="00D577D5">
        <w:trPr>
          <w:trHeight w:hRule="exact" w:val="1441"/>
        </w:trPr>
        <w:tc>
          <w:tcPr>
            <w:tcW w:w="1701" w:type="dxa"/>
            <w:vMerge/>
            <w:vAlign w:val="center"/>
          </w:tcPr>
          <w:p w14:paraId="436D21AD" w14:textId="77777777" w:rsidR="00D577D5" w:rsidRPr="00D577D5" w:rsidRDefault="00D577D5" w:rsidP="00D577D5">
            <w:pPr>
              <w:tabs>
                <w:tab w:val="left" w:pos="6300"/>
              </w:tabs>
              <w:spacing w:after="0" w:line="240" w:lineRule="auto"/>
              <w:rPr>
                <w:rFonts w:ascii="Century Gothic" w:hAnsi="Century Gothic" w:cs="Calibri"/>
                <w:sz w:val="16"/>
                <w:szCs w:val="16"/>
                <w:lang w:eastAsia="fr-FR"/>
              </w:rPr>
            </w:pPr>
          </w:p>
        </w:tc>
        <w:tc>
          <w:tcPr>
            <w:tcW w:w="1976" w:type="dxa"/>
            <w:vAlign w:val="center"/>
          </w:tcPr>
          <w:p w14:paraId="4CB1D106" w14:textId="77777777" w:rsidR="00D577D5" w:rsidRPr="00D577D5" w:rsidRDefault="00D577D5" w:rsidP="00D577D5">
            <w:pPr>
              <w:tabs>
                <w:tab w:val="left" w:pos="6300"/>
              </w:tabs>
              <w:spacing w:after="0" w:line="240" w:lineRule="auto"/>
              <w:ind w:left="176" w:hanging="176"/>
              <w:rPr>
                <w:rFonts w:ascii="Century Gothic" w:hAnsi="Century Gothic" w:cs="Calibri"/>
                <w:sz w:val="16"/>
                <w:szCs w:val="16"/>
                <w:lang w:eastAsia="fr-FR"/>
              </w:rPr>
            </w:pPr>
            <w:r w:rsidRPr="00D577D5">
              <w:rPr>
                <w:rFonts w:ascii="Century Gothic" w:hAnsi="Century Gothic" w:cs="Calibri"/>
                <w:sz w:val="16"/>
                <w:szCs w:val="16"/>
                <w:lang w:eastAsia="fr-FR"/>
              </w:rPr>
              <w:t>4.2 Mesures mises en place par le prestataire (dans ses locaux)</w:t>
            </w:r>
          </w:p>
        </w:tc>
        <w:tc>
          <w:tcPr>
            <w:tcW w:w="859" w:type="dxa"/>
            <w:vAlign w:val="center"/>
          </w:tcPr>
          <w:p w14:paraId="5CACB197"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0</w:t>
            </w:r>
          </w:p>
        </w:tc>
        <w:tc>
          <w:tcPr>
            <w:tcW w:w="872" w:type="dxa"/>
            <w:vAlign w:val="center"/>
          </w:tcPr>
          <w:p w14:paraId="6825C299"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2</w:t>
            </w:r>
          </w:p>
        </w:tc>
        <w:tc>
          <w:tcPr>
            <w:tcW w:w="829" w:type="dxa"/>
            <w:vAlign w:val="center"/>
          </w:tcPr>
          <w:p w14:paraId="0BA75222"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4</w:t>
            </w:r>
          </w:p>
        </w:tc>
        <w:tc>
          <w:tcPr>
            <w:tcW w:w="992" w:type="dxa"/>
            <w:vAlign w:val="center"/>
          </w:tcPr>
          <w:p w14:paraId="2D06A111"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6</w:t>
            </w:r>
          </w:p>
        </w:tc>
        <w:tc>
          <w:tcPr>
            <w:tcW w:w="1134" w:type="dxa"/>
            <w:vAlign w:val="center"/>
          </w:tcPr>
          <w:p w14:paraId="725DE449"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8</w:t>
            </w:r>
          </w:p>
        </w:tc>
        <w:tc>
          <w:tcPr>
            <w:tcW w:w="1134" w:type="dxa"/>
            <w:vAlign w:val="center"/>
          </w:tcPr>
          <w:p w14:paraId="170BBFEE" w14:textId="77777777" w:rsidR="00D577D5" w:rsidRPr="00D577D5" w:rsidRDefault="00D577D5" w:rsidP="00D577D5">
            <w:pPr>
              <w:tabs>
                <w:tab w:val="left" w:pos="6300"/>
              </w:tabs>
              <w:spacing w:after="0" w:line="240" w:lineRule="auto"/>
              <w:jc w:val="center"/>
              <w:rPr>
                <w:rFonts w:ascii="Century Gothic" w:hAnsi="Century Gothic" w:cs="Calibri"/>
                <w:sz w:val="16"/>
                <w:szCs w:val="16"/>
                <w:lang w:eastAsia="fr-FR"/>
              </w:rPr>
            </w:pPr>
            <w:r w:rsidRPr="00D577D5">
              <w:rPr>
                <w:rFonts w:ascii="Century Gothic" w:hAnsi="Century Gothic" w:cs="Calibri"/>
                <w:sz w:val="16"/>
                <w:szCs w:val="16"/>
                <w:lang w:eastAsia="fr-FR"/>
              </w:rPr>
              <w:t>10</w:t>
            </w:r>
          </w:p>
        </w:tc>
      </w:tr>
    </w:tbl>
    <w:p w14:paraId="567FF94D" w14:textId="77777777" w:rsidR="00D577D5" w:rsidRPr="009407E5" w:rsidRDefault="00D577D5" w:rsidP="009407E5">
      <w:pPr>
        <w:suppressAutoHyphens/>
        <w:overflowPunct w:val="0"/>
        <w:autoSpaceDE w:val="0"/>
        <w:autoSpaceDN w:val="0"/>
        <w:adjustRightInd w:val="0"/>
        <w:spacing w:after="0" w:line="240" w:lineRule="auto"/>
        <w:ind w:left="709"/>
        <w:jc w:val="both"/>
        <w:textAlignment w:val="baseline"/>
        <w:rPr>
          <w:rFonts w:ascii="Century Gothic" w:hAnsi="Century Gothic"/>
          <w:sz w:val="18"/>
          <w:szCs w:val="18"/>
          <w:lang w:eastAsia="fr-FR"/>
        </w:rPr>
      </w:pPr>
    </w:p>
    <w:p w14:paraId="239F6013" w14:textId="77777777" w:rsidR="009407E5" w:rsidRPr="009407E5" w:rsidRDefault="009407E5" w:rsidP="009407E5">
      <w:pPr>
        <w:suppressAutoHyphens/>
        <w:overflowPunct w:val="0"/>
        <w:autoSpaceDE w:val="0"/>
        <w:autoSpaceDN w:val="0"/>
        <w:adjustRightInd w:val="0"/>
        <w:spacing w:after="0" w:line="120" w:lineRule="auto"/>
        <w:ind w:left="709"/>
        <w:jc w:val="both"/>
        <w:textAlignment w:val="baseline"/>
        <w:rPr>
          <w:rFonts w:ascii="Century Gothic" w:hAnsi="Century Gothic"/>
          <w:sz w:val="18"/>
          <w:szCs w:val="18"/>
          <w:lang w:eastAsia="fr-FR"/>
        </w:rPr>
      </w:pPr>
    </w:p>
    <w:p w14:paraId="34357632" w14:textId="77777777" w:rsidR="009407E5" w:rsidRPr="009407E5" w:rsidRDefault="009407E5" w:rsidP="009407E5">
      <w:pPr>
        <w:suppressAutoHyphens/>
        <w:overflowPunct w:val="0"/>
        <w:autoSpaceDE w:val="0"/>
        <w:autoSpaceDN w:val="0"/>
        <w:adjustRightInd w:val="0"/>
        <w:spacing w:after="0" w:line="240" w:lineRule="auto"/>
        <w:ind w:left="709"/>
        <w:jc w:val="both"/>
        <w:textAlignment w:val="baseline"/>
        <w:rPr>
          <w:rFonts w:ascii="Century Gothic" w:hAnsi="Century Gothic"/>
          <w:sz w:val="18"/>
          <w:szCs w:val="18"/>
          <w:lang w:eastAsia="fr-FR"/>
        </w:rPr>
      </w:pPr>
      <w:r w:rsidRPr="009407E5">
        <w:rPr>
          <w:rFonts w:ascii="Century Gothic" w:hAnsi="Century Gothic"/>
          <w:sz w:val="18"/>
          <w:szCs w:val="18"/>
          <w:lang w:eastAsia="fr-FR"/>
        </w:rPr>
        <w:t>Les points attribués à chaque sous-critère sont additionnés et définissent un nombre total de points par offre matérialisant sa valeur technique. Le nombre maximum de points auquel une offre peut prétendre est ainsi de 40.</w:t>
      </w:r>
    </w:p>
    <w:p w14:paraId="020425F9" w14:textId="77777777" w:rsidR="009407E5" w:rsidRPr="009407E5" w:rsidRDefault="009407E5" w:rsidP="009407E5">
      <w:pPr>
        <w:suppressAutoHyphens/>
        <w:overflowPunct w:val="0"/>
        <w:autoSpaceDE w:val="0"/>
        <w:autoSpaceDN w:val="0"/>
        <w:adjustRightInd w:val="0"/>
        <w:spacing w:after="0" w:line="240" w:lineRule="auto"/>
        <w:ind w:left="709"/>
        <w:jc w:val="both"/>
        <w:textAlignment w:val="baseline"/>
        <w:rPr>
          <w:rFonts w:ascii="Century Gothic" w:hAnsi="Century Gothic"/>
          <w:sz w:val="18"/>
          <w:szCs w:val="18"/>
          <w:lang w:eastAsia="fr-FR"/>
        </w:rPr>
      </w:pPr>
      <w:r w:rsidRPr="009407E5">
        <w:rPr>
          <w:rFonts w:ascii="Century Gothic" w:hAnsi="Century Gothic"/>
          <w:bCs/>
          <w:sz w:val="18"/>
          <w:szCs w:val="18"/>
          <w:lang w:eastAsia="fr-FR"/>
        </w:rPr>
        <w:t xml:space="preserve">La note attribuée à l’entreprise pour ce critère est appelée "valeur technique". </w:t>
      </w:r>
    </w:p>
    <w:p w14:paraId="743171B5" w14:textId="77777777" w:rsidR="009407E5" w:rsidRPr="009407E5" w:rsidRDefault="009407E5" w:rsidP="009407E5">
      <w:pPr>
        <w:tabs>
          <w:tab w:val="left" w:pos="7380"/>
        </w:tabs>
        <w:spacing w:after="0" w:line="240" w:lineRule="auto"/>
        <w:ind w:left="709"/>
        <w:jc w:val="both"/>
        <w:rPr>
          <w:rFonts w:ascii="Century Gothic" w:hAnsi="Century Gothic"/>
          <w:sz w:val="18"/>
          <w:szCs w:val="18"/>
          <w:lang w:eastAsia="fr-FR"/>
        </w:rPr>
      </w:pPr>
    </w:p>
    <w:p w14:paraId="27E42C10" w14:textId="77777777" w:rsidR="009407E5" w:rsidRPr="009407E5" w:rsidRDefault="009407E5" w:rsidP="00DF33D6">
      <w:pPr>
        <w:numPr>
          <w:ilvl w:val="0"/>
          <w:numId w:val="15"/>
        </w:numPr>
        <w:spacing w:after="0" w:line="240" w:lineRule="auto"/>
        <w:ind w:firstLine="426"/>
        <w:jc w:val="both"/>
        <w:rPr>
          <w:rFonts w:ascii="Century Gothic" w:hAnsi="Century Gothic"/>
          <w:sz w:val="18"/>
          <w:szCs w:val="18"/>
          <w:lang w:eastAsia="fr-FR"/>
        </w:rPr>
      </w:pPr>
      <w:r w:rsidRPr="009407E5">
        <w:rPr>
          <w:rFonts w:ascii="Century Gothic" w:hAnsi="Century Gothic"/>
          <w:b/>
          <w:bCs/>
          <w:sz w:val="18"/>
          <w:szCs w:val="18"/>
          <w:u w:val="single"/>
          <w:lang w:eastAsia="fr-FR"/>
        </w:rPr>
        <w:t>Pour le prix des prestations</w:t>
      </w:r>
      <w:r w:rsidRPr="009407E5">
        <w:rPr>
          <w:rFonts w:ascii="Century Gothic" w:hAnsi="Century Gothic"/>
          <w:sz w:val="18"/>
          <w:szCs w:val="18"/>
          <w:lang w:eastAsia="fr-FR"/>
        </w:rPr>
        <w:t> :</w:t>
      </w:r>
    </w:p>
    <w:p w14:paraId="777B1D3A" w14:textId="77777777" w:rsidR="009407E5" w:rsidRPr="009407E5" w:rsidRDefault="009407E5" w:rsidP="009407E5">
      <w:pPr>
        <w:spacing w:after="0" w:line="240" w:lineRule="auto"/>
        <w:ind w:left="709"/>
        <w:jc w:val="both"/>
        <w:rPr>
          <w:rFonts w:ascii="Century Gothic" w:hAnsi="Century Gothic"/>
          <w:sz w:val="18"/>
          <w:szCs w:val="18"/>
          <w:lang w:eastAsia="fr-FR"/>
        </w:rPr>
      </w:pPr>
      <w:r w:rsidRPr="009407E5">
        <w:rPr>
          <w:rFonts w:ascii="Century Gothic" w:hAnsi="Century Gothic"/>
          <w:sz w:val="18"/>
          <w:szCs w:val="18"/>
          <w:lang w:eastAsia="fr-FR"/>
        </w:rPr>
        <w:t xml:space="preserve">Pour le critère de prix, chaque offre à classer sera notée sur 60 points, selon la formule suivante : </w:t>
      </w:r>
    </w:p>
    <w:p w14:paraId="491D3BD9" w14:textId="77777777" w:rsidR="009407E5" w:rsidRPr="009407E5" w:rsidRDefault="009407E5" w:rsidP="009407E5">
      <w:pPr>
        <w:pBdr>
          <w:top w:val="single" w:sz="4" w:space="1" w:color="auto"/>
          <w:left w:val="single" w:sz="4" w:space="4" w:color="auto"/>
          <w:bottom w:val="single" w:sz="4" w:space="1" w:color="auto"/>
          <w:right w:val="single" w:sz="4" w:space="4" w:color="auto"/>
        </w:pBdr>
        <w:spacing w:before="40" w:after="0" w:line="240" w:lineRule="auto"/>
        <w:ind w:left="1134" w:right="2153"/>
        <w:jc w:val="both"/>
        <w:rPr>
          <w:rFonts w:ascii="Century Gothic" w:hAnsi="Century Gothic"/>
          <w:sz w:val="18"/>
          <w:szCs w:val="18"/>
          <w:lang w:eastAsia="fr-FR"/>
        </w:rPr>
      </w:pPr>
      <w:r w:rsidRPr="009407E5">
        <w:rPr>
          <w:rFonts w:ascii="Century Gothic" w:hAnsi="Century Gothic"/>
          <w:sz w:val="18"/>
          <w:szCs w:val="18"/>
          <w:lang w:eastAsia="fr-FR"/>
        </w:rPr>
        <w:t>(Valeur offre la moins onéreuse / Valeur offre à classer) x 60</w:t>
      </w:r>
    </w:p>
    <w:p w14:paraId="018DBE64" w14:textId="77777777" w:rsidR="009407E5" w:rsidRPr="009407E5" w:rsidRDefault="009407E5" w:rsidP="009407E5">
      <w:pPr>
        <w:spacing w:after="0" w:line="120" w:lineRule="auto"/>
        <w:ind w:left="709" w:right="2153"/>
        <w:rPr>
          <w:rFonts w:ascii="Century Gothic" w:hAnsi="Century Gothic"/>
          <w:sz w:val="16"/>
          <w:szCs w:val="16"/>
          <w:lang w:eastAsia="fr-FR"/>
        </w:rPr>
      </w:pPr>
    </w:p>
    <w:p w14:paraId="35CDAB8A" w14:textId="77777777" w:rsidR="009407E5" w:rsidRPr="009407E5" w:rsidRDefault="009407E5" w:rsidP="009407E5">
      <w:pPr>
        <w:spacing w:after="0" w:line="240" w:lineRule="auto"/>
        <w:ind w:left="709"/>
        <w:jc w:val="both"/>
        <w:rPr>
          <w:rFonts w:ascii="Century Gothic" w:hAnsi="Century Gothic"/>
          <w:sz w:val="18"/>
          <w:szCs w:val="18"/>
          <w:lang w:eastAsia="fr-FR"/>
        </w:rPr>
      </w:pPr>
      <w:r w:rsidRPr="009407E5">
        <w:rPr>
          <w:rFonts w:ascii="Century Gothic" w:hAnsi="Century Gothic"/>
          <w:sz w:val="18"/>
          <w:szCs w:val="18"/>
          <w:lang w:eastAsia="fr-FR"/>
        </w:rPr>
        <w:lastRenderedPageBreak/>
        <w:t>L’offre la moins onéreuse obtiendra ainsi la note de 60.</w:t>
      </w:r>
    </w:p>
    <w:p w14:paraId="2E3AA33A" w14:textId="77777777" w:rsidR="009407E5" w:rsidRPr="009407E5" w:rsidRDefault="009407E5" w:rsidP="009407E5">
      <w:pPr>
        <w:spacing w:after="0" w:line="240" w:lineRule="auto"/>
        <w:ind w:left="709"/>
        <w:jc w:val="both"/>
        <w:rPr>
          <w:rFonts w:ascii="Century Gothic" w:hAnsi="Century Gothic"/>
          <w:sz w:val="18"/>
          <w:szCs w:val="18"/>
          <w:lang w:eastAsia="fr-FR"/>
        </w:rPr>
      </w:pPr>
      <w:r w:rsidRPr="009407E5">
        <w:rPr>
          <w:rFonts w:ascii="Century Gothic" w:hAnsi="Century Gothic"/>
          <w:sz w:val="18"/>
          <w:szCs w:val="18"/>
          <w:lang w:eastAsia="fr-FR"/>
        </w:rPr>
        <w:t>Les offres présentant une note négative se verront attribuer une note égale à zéro.</w:t>
      </w:r>
    </w:p>
    <w:p w14:paraId="1A94C210" w14:textId="77777777" w:rsidR="009407E5" w:rsidRPr="009407E5" w:rsidRDefault="009407E5" w:rsidP="009407E5">
      <w:pPr>
        <w:spacing w:after="0" w:line="240" w:lineRule="auto"/>
        <w:ind w:left="709"/>
        <w:jc w:val="both"/>
        <w:rPr>
          <w:rFonts w:ascii="Century Gothic" w:hAnsi="Century Gothic"/>
          <w:sz w:val="18"/>
          <w:szCs w:val="18"/>
          <w:lang w:eastAsia="fr-FR"/>
        </w:rPr>
      </w:pPr>
      <w:r w:rsidRPr="009407E5">
        <w:rPr>
          <w:rFonts w:ascii="Century Gothic" w:hAnsi="Century Gothic"/>
          <w:sz w:val="18"/>
          <w:szCs w:val="18"/>
          <w:lang w:eastAsia="fr-FR"/>
        </w:rPr>
        <w:t>La note attribuée au candidat pour ce critère est appelée « note financière ».</w:t>
      </w:r>
    </w:p>
    <w:p w14:paraId="57E5990E" w14:textId="77777777" w:rsidR="009407E5" w:rsidRPr="009407E5" w:rsidRDefault="009407E5" w:rsidP="009407E5">
      <w:pPr>
        <w:spacing w:after="0" w:line="240" w:lineRule="auto"/>
        <w:ind w:left="709"/>
        <w:rPr>
          <w:rFonts w:ascii="Century Gothic" w:hAnsi="Century Gothic"/>
          <w:b/>
          <w:bCs/>
          <w:sz w:val="18"/>
          <w:szCs w:val="18"/>
          <w:u w:val="single"/>
          <w:lang w:eastAsia="fr-FR"/>
        </w:rPr>
      </w:pPr>
    </w:p>
    <w:p w14:paraId="1E2DA599" w14:textId="77777777" w:rsidR="009407E5" w:rsidRPr="009407E5" w:rsidRDefault="009407E5" w:rsidP="009407E5">
      <w:pPr>
        <w:spacing w:after="0" w:line="120" w:lineRule="auto"/>
        <w:jc w:val="both"/>
        <w:rPr>
          <w:rFonts w:ascii="Century Gothic" w:hAnsi="Century Gothic"/>
          <w:sz w:val="18"/>
          <w:szCs w:val="18"/>
          <w:lang w:eastAsia="fr-FR"/>
        </w:rPr>
      </w:pPr>
    </w:p>
    <w:p w14:paraId="5836AD8E" w14:textId="77777777" w:rsidR="009407E5" w:rsidRPr="009407E5" w:rsidRDefault="009407E5" w:rsidP="00DF33D6">
      <w:pPr>
        <w:numPr>
          <w:ilvl w:val="1"/>
          <w:numId w:val="14"/>
        </w:numPr>
        <w:tabs>
          <w:tab w:val="num" w:pos="900"/>
        </w:tabs>
        <w:spacing w:after="0" w:line="240" w:lineRule="auto"/>
        <w:ind w:left="900" w:hanging="540"/>
        <w:jc w:val="both"/>
        <w:outlineLvl w:val="1"/>
        <w:rPr>
          <w:rFonts w:ascii="Century Gothic" w:hAnsi="Century Gothic" w:cs="Arial"/>
          <w:b/>
          <w:bCs/>
          <w:iCs/>
          <w:u w:val="single"/>
          <w:lang w:eastAsia="x-none"/>
        </w:rPr>
      </w:pPr>
      <w:bookmarkStart w:id="31" w:name="_Toc85621548"/>
      <w:r w:rsidRPr="009407E5">
        <w:rPr>
          <w:rFonts w:ascii="Century Gothic" w:hAnsi="Century Gothic" w:cs="Arial"/>
          <w:b/>
          <w:bCs/>
          <w:iCs/>
          <w:u w:val="single"/>
          <w:lang w:eastAsia="x-none"/>
        </w:rPr>
        <w:t>Classement des offres</w:t>
      </w:r>
      <w:bookmarkEnd w:id="31"/>
    </w:p>
    <w:p w14:paraId="44AD0BA9" w14:textId="77777777" w:rsidR="009407E5" w:rsidRPr="009407E5" w:rsidRDefault="009407E5" w:rsidP="009407E5">
      <w:pPr>
        <w:spacing w:after="0" w:line="120" w:lineRule="auto"/>
        <w:jc w:val="both"/>
        <w:rPr>
          <w:rFonts w:ascii="Century Gothic" w:hAnsi="Century Gothic"/>
          <w:sz w:val="18"/>
          <w:szCs w:val="18"/>
          <w:lang w:eastAsia="fr-FR"/>
        </w:rPr>
      </w:pPr>
    </w:p>
    <w:p w14:paraId="3DA51B86" w14:textId="77777777" w:rsidR="009407E5" w:rsidRPr="009407E5" w:rsidRDefault="009407E5" w:rsidP="009407E5">
      <w:pPr>
        <w:spacing w:after="0" w:line="240" w:lineRule="auto"/>
        <w:jc w:val="both"/>
        <w:rPr>
          <w:rFonts w:ascii="Century Gothic" w:hAnsi="Century Gothic"/>
          <w:sz w:val="18"/>
          <w:szCs w:val="18"/>
          <w:lang w:eastAsia="fr-FR"/>
        </w:rPr>
      </w:pPr>
      <w:r w:rsidRPr="009407E5">
        <w:rPr>
          <w:rFonts w:ascii="Century Gothic" w:hAnsi="Century Gothic"/>
          <w:sz w:val="18"/>
          <w:szCs w:val="18"/>
          <w:lang w:eastAsia="fr-FR"/>
        </w:rPr>
        <w:t>L’acheteur examinera l’offre de base des candidats pour établir un 1</w:t>
      </w:r>
      <w:r w:rsidRPr="009407E5">
        <w:rPr>
          <w:rFonts w:ascii="Century Gothic" w:hAnsi="Century Gothic"/>
          <w:sz w:val="18"/>
          <w:szCs w:val="18"/>
          <w:vertAlign w:val="superscript"/>
          <w:lang w:eastAsia="fr-FR"/>
        </w:rPr>
        <w:t>er</w:t>
      </w:r>
      <w:r w:rsidRPr="009407E5">
        <w:rPr>
          <w:rFonts w:ascii="Century Gothic" w:hAnsi="Century Gothic"/>
          <w:sz w:val="18"/>
          <w:szCs w:val="18"/>
          <w:lang w:eastAsia="fr-FR"/>
        </w:rPr>
        <w:t xml:space="preserve"> classement, en </w:t>
      </w:r>
      <w:r w:rsidRPr="009407E5">
        <w:rPr>
          <w:rFonts w:ascii="Century Gothic" w:eastAsia="Arial Unicode MS" w:hAnsi="Century Gothic"/>
          <w:sz w:val="18"/>
          <w:szCs w:val="18"/>
          <w:lang w:eastAsia="fr-FR"/>
        </w:rPr>
        <w:t xml:space="preserve">additionnant </w:t>
      </w:r>
      <w:bookmarkStart w:id="32" w:name="_Hlk83653363"/>
      <w:r w:rsidRPr="009407E5">
        <w:rPr>
          <w:rFonts w:ascii="Century Gothic" w:eastAsia="Arial Unicode MS" w:hAnsi="Century Gothic"/>
          <w:sz w:val="18"/>
          <w:szCs w:val="18"/>
          <w:lang w:eastAsia="fr-FR"/>
        </w:rPr>
        <w:t>la note technique et la note financière</w:t>
      </w:r>
      <w:bookmarkEnd w:id="32"/>
      <w:r w:rsidRPr="009407E5">
        <w:rPr>
          <w:rFonts w:ascii="Century Gothic" w:eastAsia="Arial Unicode MS" w:hAnsi="Century Gothic"/>
          <w:sz w:val="18"/>
          <w:szCs w:val="18"/>
          <w:lang w:eastAsia="fr-FR"/>
        </w:rPr>
        <w:t>.</w:t>
      </w:r>
    </w:p>
    <w:p w14:paraId="021DC850" w14:textId="77777777" w:rsidR="009407E5" w:rsidRPr="009407E5" w:rsidRDefault="009407E5" w:rsidP="009407E5">
      <w:pPr>
        <w:spacing w:after="0" w:line="240" w:lineRule="auto"/>
        <w:jc w:val="both"/>
        <w:rPr>
          <w:rFonts w:ascii="Century Gothic" w:hAnsi="Century Gothic"/>
          <w:sz w:val="18"/>
          <w:szCs w:val="18"/>
          <w:lang w:eastAsia="fr-FR"/>
        </w:rPr>
      </w:pPr>
      <w:r w:rsidRPr="009407E5">
        <w:rPr>
          <w:rFonts w:ascii="Century Gothic" w:hAnsi="Century Gothic"/>
          <w:sz w:val="18"/>
          <w:szCs w:val="18"/>
          <w:lang w:eastAsia="fr-FR"/>
        </w:rPr>
        <w:t xml:space="preserve">Les offres seront classées par ordre décroissant, conformément </w:t>
      </w:r>
      <w:r w:rsidRPr="009407E5">
        <w:rPr>
          <w:rFonts w:ascii="Century Gothic" w:eastAsia="Arial Unicode MS" w:hAnsi="Century Gothic"/>
          <w:sz w:val="18"/>
          <w:szCs w:val="18"/>
          <w:lang w:eastAsia="fr-FR"/>
        </w:rPr>
        <w:t>aux critères fixés ci-dessus</w:t>
      </w:r>
      <w:r w:rsidRPr="009407E5">
        <w:rPr>
          <w:rFonts w:ascii="Century Gothic" w:hAnsi="Century Gothic"/>
          <w:sz w:val="18"/>
          <w:szCs w:val="18"/>
          <w:lang w:eastAsia="fr-FR"/>
        </w:rPr>
        <w:t>.</w:t>
      </w:r>
    </w:p>
    <w:p w14:paraId="4B9A565D" w14:textId="77777777" w:rsidR="009407E5" w:rsidRPr="009407E5" w:rsidRDefault="009407E5" w:rsidP="009407E5">
      <w:pPr>
        <w:spacing w:after="0" w:line="120" w:lineRule="auto"/>
        <w:jc w:val="both"/>
        <w:rPr>
          <w:rFonts w:ascii="Century Gothic" w:hAnsi="Century Gothic"/>
          <w:bCs/>
          <w:sz w:val="18"/>
          <w:szCs w:val="18"/>
          <w:lang w:eastAsia="fr-FR"/>
        </w:rPr>
      </w:pPr>
    </w:p>
    <w:p w14:paraId="7AF01B8E" w14:textId="77777777" w:rsidR="009407E5" w:rsidRPr="009407E5" w:rsidRDefault="009407E5" w:rsidP="009407E5">
      <w:pPr>
        <w:spacing w:after="0" w:line="240" w:lineRule="auto"/>
        <w:jc w:val="both"/>
        <w:rPr>
          <w:rFonts w:ascii="Century Gothic" w:hAnsi="Century Gothic"/>
          <w:sz w:val="18"/>
          <w:szCs w:val="18"/>
          <w:lang w:eastAsia="fr-FR"/>
        </w:rPr>
      </w:pPr>
      <w:r w:rsidRPr="009407E5">
        <w:rPr>
          <w:rFonts w:ascii="Century Gothic" w:hAnsi="Century Gothic"/>
          <w:bCs/>
          <w:sz w:val="18"/>
          <w:szCs w:val="18"/>
          <w:lang w:eastAsia="fr-FR"/>
        </w:rPr>
        <w:t>La collectivité pourra engager des</w:t>
      </w:r>
      <w:r w:rsidRPr="009407E5">
        <w:rPr>
          <w:rFonts w:ascii="Century Gothic" w:hAnsi="Century Gothic"/>
          <w:b/>
          <w:bCs/>
          <w:sz w:val="18"/>
          <w:szCs w:val="18"/>
          <w:lang w:eastAsia="fr-FR"/>
        </w:rPr>
        <w:t xml:space="preserve"> négociations, </w:t>
      </w:r>
      <w:r w:rsidRPr="009407E5">
        <w:rPr>
          <w:rFonts w:ascii="Century Gothic" w:hAnsi="Century Gothic"/>
          <w:bCs/>
          <w:sz w:val="18"/>
          <w:szCs w:val="18"/>
          <w:lang w:eastAsia="fr-FR"/>
        </w:rPr>
        <w:t>pour un ou plusieurs lots,</w:t>
      </w:r>
      <w:r w:rsidRPr="009407E5">
        <w:rPr>
          <w:rFonts w:ascii="Century Gothic" w:hAnsi="Century Gothic"/>
          <w:b/>
          <w:bCs/>
          <w:sz w:val="18"/>
          <w:szCs w:val="18"/>
          <w:lang w:eastAsia="fr-FR"/>
        </w:rPr>
        <w:t xml:space="preserve"> </w:t>
      </w:r>
      <w:r w:rsidRPr="009407E5">
        <w:rPr>
          <w:rFonts w:ascii="Century Gothic" w:hAnsi="Century Gothic"/>
          <w:bCs/>
          <w:i/>
          <w:sz w:val="18"/>
          <w:szCs w:val="18"/>
          <w:lang w:eastAsia="fr-FR"/>
        </w:rPr>
        <w:t>avec les 3 candidats ayant remis les offres les mieux classées</w:t>
      </w:r>
      <w:r w:rsidRPr="009407E5">
        <w:rPr>
          <w:rFonts w:ascii="Century Gothic" w:hAnsi="Century Gothic"/>
          <w:bCs/>
          <w:sz w:val="18"/>
          <w:szCs w:val="18"/>
          <w:lang w:eastAsia="fr-FR"/>
        </w:rPr>
        <w:t>. Cependant, l’acheteur se réserve la possibilité d'attribuer directement l'accord-cadre sur la base des offres initiales, sans négociation.</w:t>
      </w:r>
      <w:r w:rsidRPr="009407E5">
        <w:rPr>
          <w:rFonts w:ascii="Century Gothic" w:hAnsi="Century Gothic"/>
          <w:bCs/>
          <w:i/>
          <w:sz w:val="18"/>
          <w:szCs w:val="18"/>
          <w:lang w:eastAsia="fr-FR"/>
        </w:rPr>
        <w:t xml:space="preserve"> Il serait toutefois possible de négocier avec tous les candidats, dans le cas d'une (ou plusieurs) offre(s) jugée(s) "irrégulière(s)". La régularisation d'une telle offre pourrait alors être envisagée en cours de négociation.</w:t>
      </w:r>
    </w:p>
    <w:p w14:paraId="685E0B66" w14:textId="77777777" w:rsidR="009407E5" w:rsidRPr="009407E5" w:rsidRDefault="009407E5" w:rsidP="009407E5">
      <w:pPr>
        <w:spacing w:after="0" w:line="120" w:lineRule="auto"/>
        <w:jc w:val="both"/>
        <w:rPr>
          <w:rFonts w:ascii="Century Gothic" w:hAnsi="Century Gothic"/>
          <w:bCs/>
          <w:sz w:val="18"/>
          <w:szCs w:val="18"/>
          <w:lang w:eastAsia="fr-FR"/>
        </w:rPr>
      </w:pPr>
    </w:p>
    <w:p w14:paraId="7AE828C9" w14:textId="77777777" w:rsidR="009407E5" w:rsidRPr="009407E5" w:rsidRDefault="009407E5" w:rsidP="009407E5">
      <w:pPr>
        <w:spacing w:after="0" w:line="240" w:lineRule="auto"/>
        <w:jc w:val="both"/>
        <w:rPr>
          <w:rFonts w:ascii="Century Gothic" w:hAnsi="Century Gothic"/>
          <w:i/>
          <w:sz w:val="18"/>
          <w:szCs w:val="18"/>
          <w:lang w:eastAsia="fr-FR"/>
        </w:rPr>
      </w:pPr>
      <w:r w:rsidRPr="009407E5">
        <w:rPr>
          <w:rFonts w:ascii="Century Gothic" w:hAnsi="Century Gothic"/>
          <w:bCs/>
          <w:i/>
          <w:sz w:val="18"/>
          <w:szCs w:val="18"/>
          <w:lang w:eastAsia="fr-FR"/>
        </w:rPr>
        <w:t>La négociation fera l’objet d’un courrier (envoyé via la plateforme de dématérialisation ou par mail le cas échéant) précisant les éléments sur lesquels la négociation pourra porter (points du mémoire technique et offre de prix). Elle pourra faire l’objet le cas échéant, d’un entretien oral avec les candidats dans le respect des principes généraux de la commande publique. Les candidats seront invités à remettre une offre "après négociations", dans un délai identique pour tous. Les nouvelles offres et réponses aux questions seront analysées selon les mêmes critères que ceux mentionnés ci-dessus et selon des modalités identiques.</w:t>
      </w:r>
    </w:p>
    <w:p w14:paraId="377193F7" w14:textId="77777777" w:rsidR="009407E5" w:rsidRPr="009407E5" w:rsidRDefault="009407E5" w:rsidP="009407E5">
      <w:pPr>
        <w:spacing w:after="0" w:line="120" w:lineRule="auto"/>
        <w:jc w:val="both"/>
        <w:rPr>
          <w:rFonts w:ascii="Century Gothic" w:hAnsi="Century Gothic"/>
          <w:bCs/>
          <w:sz w:val="18"/>
          <w:szCs w:val="18"/>
          <w:lang w:eastAsia="fr-FR"/>
        </w:rPr>
      </w:pPr>
    </w:p>
    <w:p w14:paraId="1B4648C5" w14:textId="77777777" w:rsidR="009407E5" w:rsidRPr="009407E5" w:rsidRDefault="009407E5" w:rsidP="009407E5">
      <w:pPr>
        <w:spacing w:after="0" w:line="240" w:lineRule="auto"/>
        <w:jc w:val="both"/>
        <w:rPr>
          <w:rFonts w:ascii="Century Gothic" w:hAnsi="Century Gothic"/>
          <w:sz w:val="18"/>
          <w:szCs w:val="18"/>
          <w:lang w:eastAsia="fr-FR"/>
        </w:rPr>
      </w:pPr>
      <w:r w:rsidRPr="009407E5">
        <w:rPr>
          <w:rFonts w:ascii="Century Gothic" w:hAnsi="Century Gothic"/>
          <w:sz w:val="18"/>
          <w:szCs w:val="18"/>
          <w:lang w:eastAsia="fr-FR"/>
        </w:rPr>
        <w:t>À l’issue des éventuelles négociations ou au terme de l’analyse des offres (en l’absence de négociation), l’acheteur établira le classement définitif des offres et attribuera le marché au candidat ayant présenté l’offre la mieux-disante.</w:t>
      </w:r>
    </w:p>
    <w:p w14:paraId="72625F77" w14:textId="77777777" w:rsidR="009407E5" w:rsidRPr="009407E5" w:rsidRDefault="009407E5" w:rsidP="009407E5">
      <w:pPr>
        <w:spacing w:after="0" w:line="120" w:lineRule="auto"/>
        <w:jc w:val="both"/>
        <w:rPr>
          <w:rFonts w:ascii="Century Gothic" w:hAnsi="Century Gothic"/>
          <w:bCs/>
          <w:sz w:val="18"/>
          <w:szCs w:val="18"/>
          <w:lang w:eastAsia="fr-FR"/>
        </w:rPr>
      </w:pPr>
    </w:p>
    <w:p w14:paraId="42F55762" w14:textId="77777777" w:rsidR="009407E5" w:rsidRPr="009407E5" w:rsidRDefault="009407E5" w:rsidP="009407E5">
      <w:pPr>
        <w:tabs>
          <w:tab w:val="left" w:pos="7380"/>
        </w:tabs>
        <w:spacing w:after="0" w:line="240" w:lineRule="auto"/>
        <w:jc w:val="both"/>
        <w:rPr>
          <w:rFonts w:ascii="Century Gothic" w:eastAsia="Arial Unicode MS" w:hAnsi="Century Gothic"/>
          <w:sz w:val="18"/>
          <w:szCs w:val="18"/>
          <w:lang w:eastAsia="fr-FR"/>
        </w:rPr>
      </w:pPr>
      <w:r w:rsidRPr="009407E5">
        <w:rPr>
          <w:rFonts w:ascii="Century Gothic" w:eastAsia="Arial Unicode MS" w:hAnsi="Century Gothic"/>
          <w:sz w:val="18"/>
          <w:szCs w:val="18"/>
          <w:lang w:eastAsia="fr-FR"/>
        </w:rPr>
        <w:t>En cas d’égalité finale entre plusieurs offres (égalité de note globale), l’offre économiquement la plus avantageuse est celle qui présente la note financière la plus haute en tenant compte de tous les chiffres après la virgule.</w:t>
      </w:r>
    </w:p>
    <w:p w14:paraId="28BB046E" w14:textId="77777777" w:rsidR="009407E5" w:rsidRPr="009407E5" w:rsidRDefault="009407E5" w:rsidP="009407E5">
      <w:pPr>
        <w:spacing w:after="0" w:line="120" w:lineRule="auto"/>
        <w:jc w:val="both"/>
        <w:rPr>
          <w:rFonts w:ascii="Century Gothic" w:eastAsia="Arial Unicode MS" w:hAnsi="Century Gothic"/>
          <w:sz w:val="18"/>
          <w:szCs w:val="18"/>
          <w:lang w:eastAsia="fr-FR"/>
        </w:rPr>
      </w:pPr>
    </w:p>
    <w:p w14:paraId="62EB8672" w14:textId="77777777" w:rsidR="009407E5" w:rsidRPr="009407E5" w:rsidRDefault="009407E5" w:rsidP="009407E5">
      <w:pPr>
        <w:spacing w:after="0" w:line="120" w:lineRule="auto"/>
        <w:jc w:val="both"/>
        <w:rPr>
          <w:rFonts w:ascii="Century Gothic" w:hAnsi="Century Gothic"/>
          <w:sz w:val="18"/>
          <w:szCs w:val="18"/>
          <w:lang w:eastAsia="fr-FR"/>
        </w:rPr>
      </w:pPr>
    </w:p>
    <w:p w14:paraId="00919BD5" w14:textId="77777777" w:rsidR="009407E5" w:rsidRPr="009407E5" w:rsidRDefault="009407E5" w:rsidP="009407E5">
      <w:pPr>
        <w:spacing w:after="0" w:line="240" w:lineRule="auto"/>
        <w:jc w:val="both"/>
        <w:rPr>
          <w:rFonts w:ascii="Century Gothic" w:hAnsi="Century Gothic"/>
          <w:sz w:val="18"/>
          <w:szCs w:val="18"/>
          <w:lang w:eastAsia="fr-FR"/>
        </w:rPr>
      </w:pPr>
      <w:r w:rsidRPr="009407E5">
        <w:rPr>
          <w:rFonts w:ascii="Century Gothic" w:hAnsi="Century Gothic"/>
          <w:sz w:val="18"/>
          <w:szCs w:val="18"/>
          <w:lang w:eastAsia="fr-FR"/>
        </w:rPr>
        <w:t>Lors de l’examen des offres, l’acheteur se réservera la possibilité de se faire communiquer les décompositions ou sous-détails des prix, ayant servi à l’élaboration des prix, qu’elle estimera nécessaire.</w:t>
      </w:r>
    </w:p>
    <w:p w14:paraId="6D13FABD" w14:textId="77777777" w:rsidR="009407E5" w:rsidRPr="009407E5" w:rsidRDefault="009407E5" w:rsidP="009407E5">
      <w:pPr>
        <w:spacing w:after="0" w:line="120" w:lineRule="auto"/>
        <w:jc w:val="both"/>
        <w:rPr>
          <w:rFonts w:ascii="Century Gothic" w:hAnsi="Century Gothic"/>
          <w:sz w:val="18"/>
          <w:szCs w:val="18"/>
          <w:lang w:eastAsia="fr-FR"/>
        </w:rPr>
      </w:pPr>
    </w:p>
    <w:p w14:paraId="328725FD" w14:textId="1F65FF78" w:rsidR="009407E5" w:rsidRPr="009407E5" w:rsidRDefault="009407E5" w:rsidP="009407E5">
      <w:pPr>
        <w:spacing w:after="0" w:line="240" w:lineRule="auto"/>
        <w:jc w:val="both"/>
        <w:rPr>
          <w:rFonts w:ascii="Century Gothic" w:hAnsi="Century Gothic"/>
          <w:sz w:val="18"/>
          <w:szCs w:val="18"/>
          <w:lang w:eastAsia="fr-FR"/>
        </w:rPr>
      </w:pPr>
      <w:r w:rsidRPr="009407E5">
        <w:rPr>
          <w:rFonts w:ascii="Century Gothic" w:hAnsi="Century Gothic"/>
          <w:sz w:val="18"/>
          <w:szCs w:val="18"/>
          <w:lang w:eastAsia="fr-FR"/>
        </w:rPr>
        <w:t>La commune pourra, à tout moment, ne pas donner suite à la procédure pour des motifs d’intérêt général.</w:t>
      </w:r>
    </w:p>
    <w:p w14:paraId="11E587D7" w14:textId="77777777" w:rsidR="009407E5" w:rsidRPr="009407E5" w:rsidRDefault="009407E5" w:rsidP="009407E5">
      <w:pPr>
        <w:tabs>
          <w:tab w:val="left" w:pos="1080"/>
        </w:tabs>
        <w:spacing w:after="0" w:line="240" w:lineRule="auto"/>
        <w:jc w:val="both"/>
        <w:rPr>
          <w:rFonts w:ascii="Century Gothic" w:hAnsi="Century Gothic"/>
          <w:bCs/>
          <w:sz w:val="18"/>
          <w:szCs w:val="18"/>
          <w:lang w:eastAsia="x-none"/>
        </w:rPr>
      </w:pPr>
    </w:p>
    <w:p w14:paraId="2D99021F" w14:textId="77777777" w:rsidR="009407E5" w:rsidRPr="009407E5" w:rsidRDefault="009407E5" w:rsidP="00DF33D6">
      <w:pPr>
        <w:numPr>
          <w:ilvl w:val="0"/>
          <w:numId w:val="14"/>
        </w:numPr>
        <w:tabs>
          <w:tab w:val="num" w:pos="360"/>
        </w:tabs>
        <w:spacing w:after="0" w:line="240" w:lineRule="auto"/>
        <w:jc w:val="both"/>
        <w:outlineLvl w:val="0"/>
        <w:rPr>
          <w:rFonts w:ascii="Century Gothic" w:hAnsi="Century Gothic" w:cs="Arial"/>
          <w:b/>
          <w:u w:val="single"/>
          <w:lang w:eastAsia="fr-FR"/>
        </w:rPr>
      </w:pPr>
      <w:bookmarkStart w:id="33" w:name="_Toc85621549"/>
      <w:r w:rsidRPr="009407E5">
        <w:rPr>
          <w:rFonts w:ascii="Century Gothic" w:hAnsi="Century Gothic" w:cs="Arial"/>
          <w:b/>
          <w:u w:val="single"/>
          <w:lang w:eastAsia="fr-FR"/>
        </w:rPr>
        <w:t>CONDITION D’ENVOI OU DE REMISE DES DOSSIERS</w:t>
      </w:r>
      <w:bookmarkEnd w:id="33"/>
    </w:p>
    <w:p w14:paraId="61F32FE2" w14:textId="77777777" w:rsidR="009407E5" w:rsidRPr="009407E5" w:rsidRDefault="009407E5" w:rsidP="009407E5">
      <w:pPr>
        <w:tabs>
          <w:tab w:val="left" w:pos="1080"/>
        </w:tabs>
        <w:spacing w:after="0" w:line="240" w:lineRule="auto"/>
        <w:jc w:val="both"/>
        <w:rPr>
          <w:rFonts w:ascii="Century Gothic" w:hAnsi="Century Gothic"/>
          <w:b/>
          <w:i/>
          <w:iCs/>
          <w:caps/>
          <w:sz w:val="18"/>
          <w:szCs w:val="18"/>
          <w:u w:val="single"/>
          <w:lang w:val="x-none" w:eastAsia="x-none"/>
        </w:rPr>
      </w:pPr>
    </w:p>
    <w:p w14:paraId="4980DC06" w14:textId="215EE1D5" w:rsidR="009407E5" w:rsidRPr="009407E5" w:rsidRDefault="009407E5" w:rsidP="009407E5">
      <w:pPr>
        <w:spacing w:after="0" w:line="240" w:lineRule="auto"/>
        <w:jc w:val="both"/>
        <w:rPr>
          <w:rFonts w:ascii="Century Gothic" w:hAnsi="Century Gothic"/>
          <w:sz w:val="18"/>
          <w:szCs w:val="18"/>
          <w:lang w:eastAsia="fr-FR"/>
        </w:rPr>
      </w:pPr>
      <w:r w:rsidRPr="009407E5">
        <w:rPr>
          <w:rFonts w:ascii="Century Gothic" w:hAnsi="Century Gothic"/>
          <w:sz w:val="18"/>
          <w:szCs w:val="18"/>
          <w:lang w:eastAsia="fr-FR"/>
        </w:rPr>
        <w:t xml:space="preserve">Les dossiers doivent être déposés </w:t>
      </w:r>
      <w:r w:rsidRPr="009407E5">
        <w:rPr>
          <w:rFonts w:ascii="Century Gothic" w:hAnsi="Century Gothic"/>
          <w:b/>
          <w:sz w:val="18"/>
          <w:szCs w:val="18"/>
          <w:lang w:eastAsia="fr-FR"/>
        </w:rPr>
        <w:t>sur la plate-forme de dématérialisation</w:t>
      </w:r>
      <w:r w:rsidRPr="009407E5">
        <w:rPr>
          <w:rFonts w:ascii="Century Gothic" w:hAnsi="Century Gothic"/>
          <w:sz w:val="18"/>
          <w:szCs w:val="18"/>
          <w:lang w:eastAsia="fr-FR"/>
        </w:rPr>
        <w:t xml:space="preserve">, </w:t>
      </w:r>
      <w:r w:rsidRPr="009407E5">
        <w:rPr>
          <w:rFonts w:ascii="Century Gothic" w:hAnsi="Century Gothic" w:cs="Arial"/>
          <w:bCs/>
          <w:sz w:val="18"/>
          <w:szCs w:val="18"/>
          <w:u w:val="single"/>
          <w:lang w:eastAsia="fr-FR"/>
        </w:rPr>
        <w:t xml:space="preserve">pour </w:t>
      </w:r>
      <w:r w:rsidRPr="009407E5">
        <w:rPr>
          <w:rFonts w:ascii="Century Gothic" w:hAnsi="Century Gothic" w:cs="Arial"/>
          <w:sz w:val="18"/>
          <w:szCs w:val="18"/>
          <w:u w:val="single"/>
          <w:lang w:eastAsia="fr-FR"/>
        </w:rPr>
        <w:t>le</w:t>
      </w:r>
      <w:r w:rsidRPr="009407E5">
        <w:rPr>
          <w:rFonts w:ascii="Century Gothic" w:hAnsi="Century Gothic" w:cs="Arial"/>
          <w:b/>
          <w:sz w:val="18"/>
          <w:szCs w:val="18"/>
          <w:u w:val="single"/>
          <w:lang w:eastAsia="fr-FR"/>
        </w:rPr>
        <w:t xml:space="preserve"> </w:t>
      </w:r>
      <w:r w:rsidR="006219A7" w:rsidRPr="005868EB">
        <w:rPr>
          <w:rFonts w:ascii="Century Gothic" w:hAnsi="Century Gothic" w:cs="Arial"/>
          <w:b/>
          <w:sz w:val="18"/>
          <w:szCs w:val="18"/>
          <w:u w:val="single"/>
          <w:lang w:eastAsia="fr-FR"/>
        </w:rPr>
        <w:t>vendredi 2</w:t>
      </w:r>
      <w:r w:rsidR="005712B3">
        <w:rPr>
          <w:rFonts w:ascii="Century Gothic" w:hAnsi="Century Gothic" w:cs="Arial"/>
          <w:b/>
          <w:sz w:val="18"/>
          <w:szCs w:val="18"/>
          <w:u w:val="single"/>
          <w:lang w:eastAsia="fr-FR"/>
        </w:rPr>
        <w:t>7</w:t>
      </w:r>
      <w:r w:rsidR="006219A7" w:rsidRPr="005868EB">
        <w:rPr>
          <w:rFonts w:ascii="Century Gothic" w:hAnsi="Century Gothic" w:cs="Arial"/>
          <w:b/>
          <w:sz w:val="18"/>
          <w:szCs w:val="18"/>
          <w:u w:val="single"/>
          <w:lang w:eastAsia="fr-FR"/>
        </w:rPr>
        <w:t xml:space="preserve"> mai</w:t>
      </w:r>
      <w:r w:rsidRPr="005868EB">
        <w:rPr>
          <w:rFonts w:ascii="Century Gothic" w:hAnsi="Century Gothic" w:cs="Arial"/>
          <w:b/>
          <w:sz w:val="18"/>
          <w:szCs w:val="18"/>
          <w:u w:val="single"/>
          <w:lang w:eastAsia="fr-FR"/>
        </w:rPr>
        <w:t xml:space="preserve"> </w:t>
      </w:r>
      <w:r w:rsidRPr="005868EB">
        <w:rPr>
          <w:rFonts w:ascii="Century Gothic" w:hAnsi="Century Gothic" w:cs="Arial"/>
          <w:sz w:val="18"/>
          <w:szCs w:val="18"/>
          <w:u w:val="single"/>
          <w:lang w:eastAsia="fr-FR"/>
        </w:rPr>
        <w:t xml:space="preserve">à </w:t>
      </w:r>
      <w:r w:rsidRPr="005868EB">
        <w:rPr>
          <w:rFonts w:ascii="Century Gothic" w:hAnsi="Century Gothic" w:cs="Arial"/>
          <w:b/>
          <w:sz w:val="18"/>
          <w:szCs w:val="18"/>
          <w:u w:val="single"/>
          <w:lang w:eastAsia="fr-FR"/>
        </w:rPr>
        <w:t xml:space="preserve">16 heures 00 minute 00 seconde </w:t>
      </w:r>
      <w:r w:rsidRPr="009407E5">
        <w:rPr>
          <w:rFonts w:ascii="Century Gothic" w:hAnsi="Century Gothic" w:cs="Arial"/>
          <w:sz w:val="18"/>
          <w:szCs w:val="18"/>
          <w:u w:val="single"/>
          <w:lang w:eastAsia="fr-FR"/>
        </w:rPr>
        <w:t>au plus tard</w:t>
      </w:r>
      <w:r w:rsidRPr="009407E5">
        <w:rPr>
          <w:rFonts w:ascii="Century Gothic" w:hAnsi="Century Gothic" w:cs="Arial"/>
          <w:sz w:val="18"/>
          <w:szCs w:val="18"/>
          <w:lang w:eastAsia="fr-FR"/>
        </w:rPr>
        <w:t>,</w:t>
      </w:r>
      <w:r w:rsidRPr="009407E5">
        <w:rPr>
          <w:rFonts w:ascii="Century Gothic" w:hAnsi="Century Gothic"/>
          <w:sz w:val="18"/>
          <w:szCs w:val="18"/>
          <w:lang w:eastAsia="fr-FR"/>
        </w:rPr>
        <w:t xml:space="preserve"> dans les conditions des articles </w:t>
      </w:r>
      <w:bookmarkStart w:id="34" w:name="_Hlk64296817"/>
      <w:r w:rsidRPr="009407E5">
        <w:rPr>
          <w:rFonts w:ascii="Century Gothic" w:hAnsi="Century Gothic"/>
          <w:b/>
          <w:sz w:val="18"/>
          <w:szCs w:val="18"/>
          <w:lang w:eastAsia="fr-FR"/>
        </w:rPr>
        <w:fldChar w:fldCharType="begin"/>
      </w:r>
      <w:r w:rsidRPr="009407E5">
        <w:rPr>
          <w:rFonts w:ascii="Century Gothic" w:hAnsi="Century Gothic"/>
          <w:b/>
          <w:sz w:val="18"/>
          <w:szCs w:val="18"/>
          <w:lang w:eastAsia="fr-FR"/>
        </w:rPr>
        <w:instrText xml:space="preserve"> HYPERLINK "https://www.legifrance.gouv.fr/affichCode.do;jsessionid=256E8A7C627B6CD5B8E002FED140A52E.tplgfr32s_3?idSectionTA=LEGISCTA000037730725&amp;cidTexte=LEGITEXT000037701019&amp;dateTexte=20190401" </w:instrText>
      </w:r>
      <w:r w:rsidRPr="009407E5">
        <w:rPr>
          <w:rFonts w:ascii="Century Gothic" w:hAnsi="Century Gothic"/>
          <w:b/>
          <w:sz w:val="18"/>
          <w:szCs w:val="18"/>
          <w:lang w:eastAsia="fr-FR"/>
        </w:rPr>
        <w:fldChar w:fldCharType="separate"/>
      </w:r>
      <w:r w:rsidRPr="009407E5">
        <w:rPr>
          <w:rFonts w:ascii="Century Gothic" w:hAnsi="Century Gothic"/>
          <w:b/>
          <w:color w:val="0000FF"/>
          <w:sz w:val="18"/>
          <w:szCs w:val="18"/>
          <w:u w:val="single"/>
          <w:lang w:eastAsia="fr-FR"/>
        </w:rPr>
        <w:t>R2132-7 à R2132-14</w:t>
      </w:r>
      <w:r w:rsidRPr="009407E5">
        <w:rPr>
          <w:rFonts w:ascii="Century Gothic" w:hAnsi="Century Gothic"/>
          <w:b/>
          <w:sz w:val="18"/>
          <w:szCs w:val="18"/>
          <w:lang w:eastAsia="fr-FR"/>
        </w:rPr>
        <w:fldChar w:fldCharType="end"/>
      </w:r>
      <w:r w:rsidRPr="009407E5">
        <w:rPr>
          <w:rFonts w:ascii="Century Gothic" w:hAnsi="Century Gothic"/>
          <w:sz w:val="18"/>
          <w:szCs w:val="18"/>
          <w:lang w:eastAsia="fr-FR"/>
        </w:rPr>
        <w:t xml:space="preserve"> et </w:t>
      </w:r>
      <w:hyperlink r:id="rId24" w:history="1">
        <w:r w:rsidRPr="009407E5">
          <w:rPr>
            <w:rFonts w:ascii="Century Gothic" w:hAnsi="Century Gothic"/>
            <w:b/>
            <w:color w:val="0000FF"/>
            <w:sz w:val="18"/>
            <w:szCs w:val="18"/>
            <w:u w:val="single"/>
            <w:lang w:eastAsia="fr-FR"/>
          </w:rPr>
          <w:t>R2151-6</w:t>
        </w:r>
      </w:hyperlink>
      <w:bookmarkEnd w:id="34"/>
      <w:r w:rsidRPr="009407E5">
        <w:rPr>
          <w:rFonts w:ascii="Century Gothic" w:hAnsi="Century Gothic"/>
          <w:sz w:val="18"/>
          <w:szCs w:val="18"/>
          <w:lang w:eastAsia="fr-FR"/>
        </w:rPr>
        <w:t xml:space="preserve"> du Code de la Commande Publique (2019).</w:t>
      </w:r>
    </w:p>
    <w:p w14:paraId="6F85B3BC" w14:textId="77777777" w:rsidR="009407E5" w:rsidRPr="009407E5" w:rsidRDefault="009407E5" w:rsidP="009407E5">
      <w:pPr>
        <w:spacing w:after="0" w:line="240" w:lineRule="auto"/>
        <w:jc w:val="both"/>
        <w:rPr>
          <w:rFonts w:ascii="Century Gothic" w:hAnsi="Century Gothic"/>
          <w:i/>
          <w:sz w:val="18"/>
          <w:szCs w:val="18"/>
          <w:lang w:eastAsia="fr-FR"/>
        </w:rPr>
      </w:pPr>
      <w:r w:rsidRPr="009407E5">
        <w:rPr>
          <w:rFonts w:ascii="Century Gothic" w:hAnsi="Century Gothic"/>
          <w:i/>
          <w:sz w:val="18"/>
          <w:szCs w:val="18"/>
          <w:lang w:eastAsia="fr-FR"/>
        </w:rPr>
        <w:t>Une offre qui serait déposée en format papier uniquement, serait considérée comme "</w:t>
      </w:r>
      <w:r w:rsidRPr="009407E5">
        <w:rPr>
          <w:rFonts w:ascii="Century Gothic" w:hAnsi="Century Gothic"/>
          <w:b/>
          <w:i/>
          <w:sz w:val="18"/>
          <w:szCs w:val="18"/>
          <w:lang w:eastAsia="fr-FR"/>
        </w:rPr>
        <w:t>irrégulière</w:t>
      </w:r>
      <w:r w:rsidRPr="009407E5">
        <w:rPr>
          <w:rFonts w:ascii="Century Gothic" w:hAnsi="Century Gothic"/>
          <w:i/>
          <w:sz w:val="18"/>
          <w:szCs w:val="18"/>
          <w:lang w:eastAsia="fr-FR"/>
        </w:rPr>
        <w:t>".</w:t>
      </w:r>
    </w:p>
    <w:p w14:paraId="774D202A" w14:textId="77777777" w:rsidR="009407E5" w:rsidRPr="009407E5" w:rsidRDefault="009407E5" w:rsidP="009407E5">
      <w:pPr>
        <w:tabs>
          <w:tab w:val="left" w:pos="1080"/>
        </w:tabs>
        <w:spacing w:after="0" w:line="240" w:lineRule="auto"/>
        <w:jc w:val="both"/>
        <w:rPr>
          <w:rFonts w:ascii="Century Gothic" w:hAnsi="Century Gothic"/>
          <w:b/>
          <w:i/>
          <w:iCs/>
          <w:caps/>
          <w:sz w:val="18"/>
          <w:szCs w:val="18"/>
          <w:u w:val="single"/>
          <w:lang w:eastAsia="x-none"/>
        </w:rPr>
      </w:pPr>
    </w:p>
    <w:p w14:paraId="64D7E89C" w14:textId="426580C5" w:rsidR="009407E5" w:rsidRPr="009407E5" w:rsidRDefault="009407E5" w:rsidP="005712B3">
      <w:pPr>
        <w:numPr>
          <w:ilvl w:val="0"/>
          <w:numId w:val="17"/>
        </w:numPr>
        <w:tabs>
          <w:tab w:val="num" w:pos="567"/>
        </w:tabs>
        <w:spacing w:after="0" w:line="240" w:lineRule="auto"/>
        <w:ind w:left="568" w:hanging="284"/>
        <w:rPr>
          <w:rFonts w:ascii="Century Gothic" w:hAnsi="Century Gothic" w:cs="Calibri"/>
          <w:bCs/>
          <w:sz w:val="18"/>
          <w:szCs w:val="18"/>
          <w:lang w:eastAsia="fr-FR"/>
        </w:rPr>
      </w:pPr>
      <w:r w:rsidRPr="009407E5">
        <w:rPr>
          <w:rFonts w:ascii="Century Gothic" w:hAnsi="Century Gothic" w:cs="Calibri"/>
          <w:b/>
          <w:bCs/>
          <w:sz w:val="18"/>
          <w:szCs w:val="18"/>
          <w:u w:val="single"/>
          <w:lang w:eastAsia="fr-FR"/>
        </w:rPr>
        <w:t>La remise des offres (par voie électronique)</w:t>
      </w:r>
      <w:r w:rsidRPr="009407E5">
        <w:rPr>
          <w:rFonts w:ascii="Century Gothic" w:hAnsi="Century Gothic" w:cs="Calibri"/>
          <w:b/>
          <w:bCs/>
          <w:sz w:val="18"/>
          <w:szCs w:val="18"/>
          <w:lang w:eastAsia="fr-FR"/>
        </w:rPr>
        <w:t xml:space="preserve"> se fera sur la plateforme de dématérialisation </w:t>
      </w:r>
      <w:hyperlink r:id="rId25" w:history="1">
        <w:r w:rsidR="005712B3" w:rsidRPr="001E3410">
          <w:rPr>
            <w:rStyle w:val="Lienhypertexte"/>
            <w:rFonts w:cs="Times New Roman"/>
          </w:rPr>
          <w:t>https://lavoixdelain.fr/marches-publics.html</w:t>
        </w:r>
      </w:hyperlink>
      <w:r w:rsidR="005712B3">
        <w:t xml:space="preserve"> ou </w:t>
      </w:r>
      <w:r w:rsidR="005712B3" w:rsidRPr="008266DB">
        <w:rPr>
          <w:b/>
          <w:bCs/>
        </w:rPr>
        <w:t>par voie postale.</w:t>
      </w:r>
      <w:r w:rsidRPr="009407E5">
        <w:rPr>
          <w:rFonts w:ascii="Century Gothic" w:hAnsi="Century Gothic" w:cs="Calibri"/>
          <w:b/>
          <w:bCs/>
          <w:color w:val="FF0000"/>
          <w:sz w:val="18"/>
          <w:szCs w:val="18"/>
          <w:lang w:eastAsia="fr-FR"/>
        </w:rPr>
        <w:br/>
      </w:r>
      <w:r w:rsidRPr="009407E5">
        <w:rPr>
          <w:rFonts w:ascii="Century Gothic" w:hAnsi="Century Gothic" w:cs="Calibri"/>
          <w:bCs/>
          <w:sz w:val="18"/>
          <w:szCs w:val="18"/>
          <w:lang w:eastAsia="fr-FR"/>
        </w:rPr>
        <w:t>Pour les modalités de remise des offres, se référer aux conditions générales de la plate-forme et aux modalités suivantes :</w:t>
      </w:r>
    </w:p>
    <w:p w14:paraId="4A03A487" w14:textId="77777777" w:rsidR="009407E5" w:rsidRPr="009407E5" w:rsidRDefault="009407E5" w:rsidP="00DF33D6">
      <w:pPr>
        <w:numPr>
          <w:ilvl w:val="0"/>
          <w:numId w:val="18"/>
        </w:numPr>
        <w:tabs>
          <w:tab w:val="left" w:pos="1276"/>
        </w:tabs>
        <w:spacing w:before="60" w:after="0" w:line="240" w:lineRule="auto"/>
        <w:ind w:left="1276" w:hanging="283"/>
        <w:jc w:val="both"/>
        <w:rPr>
          <w:rFonts w:ascii="Century Gothic" w:hAnsi="Century Gothic" w:cs="Calibri"/>
          <w:bCs/>
          <w:sz w:val="18"/>
          <w:szCs w:val="18"/>
          <w:lang w:eastAsia="fr-FR"/>
        </w:rPr>
      </w:pPr>
      <w:r w:rsidRPr="009407E5">
        <w:rPr>
          <w:rFonts w:ascii="Century Gothic" w:hAnsi="Century Gothic" w:cs="Calibri"/>
          <w:bCs/>
          <w:sz w:val="18"/>
          <w:szCs w:val="18"/>
          <w:lang w:eastAsia="fr-FR"/>
        </w:rPr>
        <w:t xml:space="preserve">Pour pouvoir faire une offre électronique, l’entreprise doit s’assurer de répondre aux </w:t>
      </w:r>
      <w:r w:rsidRPr="009407E5">
        <w:rPr>
          <w:rFonts w:ascii="Century Gothic" w:hAnsi="Century Gothic" w:cs="Calibri"/>
          <w:b/>
          <w:bCs/>
          <w:sz w:val="18"/>
          <w:szCs w:val="18"/>
          <w:lang w:eastAsia="fr-FR"/>
        </w:rPr>
        <w:t>prérequis techniques</w:t>
      </w:r>
      <w:r w:rsidRPr="009407E5">
        <w:rPr>
          <w:rFonts w:ascii="Century Gothic" w:hAnsi="Century Gothic" w:cs="Calibri"/>
          <w:bCs/>
          <w:sz w:val="18"/>
          <w:szCs w:val="18"/>
          <w:lang w:eastAsia="fr-FR"/>
        </w:rPr>
        <w:t xml:space="preserve"> de la plate-forme e-marchespublics.com.</w:t>
      </w:r>
    </w:p>
    <w:p w14:paraId="08CBB28D" w14:textId="77777777" w:rsidR="009407E5" w:rsidRPr="009407E5" w:rsidRDefault="009407E5" w:rsidP="009407E5">
      <w:pPr>
        <w:tabs>
          <w:tab w:val="left" w:pos="1276"/>
        </w:tabs>
        <w:spacing w:after="0" w:line="240" w:lineRule="auto"/>
        <w:ind w:left="1276"/>
        <w:jc w:val="both"/>
        <w:rPr>
          <w:rFonts w:ascii="Century Gothic" w:hAnsi="Century Gothic" w:cs="Calibri"/>
          <w:bCs/>
          <w:sz w:val="18"/>
          <w:szCs w:val="18"/>
          <w:lang w:eastAsia="fr-FR"/>
        </w:rPr>
      </w:pPr>
      <w:r w:rsidRPr="009407E5">
        <w:rPr>
          <w:rFonts w:ascii="Century Gothic" w:hAnsi="Century Gothic" w:cs="Calibri"/>
          <w:bCs/>
          <w:sz w:val="18"/>
          <w:szCs w:val="18"/>
          <w:lang w:eastAsia="fr-FR"/>
        </w:rPr>
        <w:t>Il est recommandé aux candidats de ne pas transmettre leur offre en « dernière minute » et de s'assurer par un test préalable qu'ils maîtrisent bien le mode de fonctionnement de la plate-forme.</w:t>
      </w:r>
    </w:p>
    <w:p w14:paraId="098D8718" w14:textId="77777777" w:rsidR="009407E5" w:rsidRPr="009407E5" w:rsidRDefault="009407E5" w:rsidP="009407E5">
      <w:pPr>
        <w:tabs>
          <w:tab w:val="left" w:pos="1276"/>
        </w:tabs>
        <w:spacing w:after="0" w:line="240" w:lineRule="auto"/>
        <w:ind w:left="1276"/>
        <w:jc w:val="both"/>
        <w:rPr>
          <w:rFonts w:ascii="Century Gothic" w:hAnsi="Century Gothic" w:cs="Calibri"/>
          <w:bCs/>
          <w:sz w:val="18"/>
          <w:szCs w:val="18"/>
          <w:lang w:eastAsia="fr-FR"/>
        </w:rPr>
      </w:pPr>
      <w:r w:rsidRPr="009407E5">
        <w:rPr>
          <w:rFonts w:ascii="Century Gothic" w:hAnsi="Century Gothic" w:cs="Calibri"/>
          <w:bCs/>
          <w:sz w:val="18"/>
          <w:szCs w:val="18"/>
          <w:lang w:eastAsia="fr-FR"/>
        </w:rPr>
        <w:t xml:space="preserve">Un </w:t>
      </w:r>
      <w:proofErr w:type="spellStart"/>
      <w:r w:rsidRPr="009407E5">
        <w:rPr>
          <w:rFonts w:ascii="Century Gothic" w:hAnsi="Century Gothic" w:cs="Calibri"/>
          <w:bCs/>
          <w:sz w:val="18"/>
          <w:szCs w:val="18"/>
          <w:lang w:eastAsia="fr-FR"/>
        </w:rPr>
        <w:t>auto-test</w:t>
      </w:r>
      <w:proofErr w:type="spellEnd"/>
      <w:r w:rsidRPr="009407E5">
        <w:rPr>
          <w:rFonts w:ascii="Century Gothic" w:hAnsi="Century Gothic" w:cs="Calibri"/>
          <w:bCs/>
          <w:sz w:val="18"/>
          <w:szCs w:val="18"/>
          <w:lang w:eastAsia="fr-FR"/>
        </w:rPr>
        <w:t xml:space="preserve"> est accessible depuis l’espace privatif de chaque entreprise sur la plate-forme. Le support téléphonique de la plate-forme n’intervient plus dans l’heure qui précède la date et heure limites de dépôt. S’il intervient sur appel entrant, il ne peut pas garantir la résolution des problèmes du fait du manque de temps restant avant la date limite de dépôt.</w:t>
      </w:r>
    </w:p>
    <w:p w14:paraId="15845C38" w14:textId="77777777" w:rsidR="009407E5" w:rsidRPr="009407E5" w:rsidRDefault="009407E5" w:rsidP="00DF33D6">
      <w:pPr>
        <w:numPr>
          <w:ilvl w:val="0"/>
          <w:numId w:val="18"/>
        </w:numPr>
        <w:tabs>
          <w:tab w:val="left" w:pos="1276"/>
        </w:tabs>
        <w:spacing w:before="60" w:after="0" w:line="240" w:lineRule="auto"/>
        <w:ind w:left="1276" w:hanging="283"/>
        <w:jc w:val="both"/>
        <w:rPr>
          <w:rFonts w:ascii="Century Gothic" w:hAnsi="Century Gothic" w:cs="Calibri"/>
          <w:bCs/>
          <w:sz w:val="18"/>
          <w:szCs w:val="18"/>
          <w:lang w:eastAsia="fr-FR"/>
        </w:rPr>
      </w:pPr>
      <w:r w:rsidRPr="009407E5">
        <w:rPr>
          <w:rFonts w:ascii="Century Gothic" w:hAnsi="Century Gothic" w:cs="Calibri"/>
          <w:bCs/>
          <w:sz w:val="18"/>
          <w:szCs w:val="18"/>
          <w:lang w:eastAsia="fr-FR"/>
        </w:rPr>
        <w:t xml:space="preserve">Seuls les </w:t>
      </w:r>
      <w:r w:rsidRPr="009407E5">
        <w:rPr>
          <w:rFonts w:ascii="Century Gothic" w:hAnsi="Century Gothic" w:cs="Calibri"/>
          <w:b/>
          <w:bCs/>
          <w:sz w:val="18"/>
          <w:szCs w:val="18"/>
          <w:lang w:eastAsia="fr-FR"/>
        </w:rPr>
        <w:t>formats de fichiers informatiques</w:t>
      </w:r>
      <w:r w:rsidRPr="009407E5">
        <w:rPr>
          <w:rFonts w:ascii="Century Gothic" w:hAnsi="Century Gothic" w:cs="Calibri"/>
          <w:bCs/>
          <w:sz w:val="18"/>
          <w:szCs w:val="18"/>
          <w:lang w:eastAsia="fr-FR"/>
        </w:rPr>
        <w:t xml:space="preserve"> de types format Acrobat (.</w:t>
      </w:r>
      <w:proofErr w:type="spellStart"/>
      <w:r w:rsidRPr="009407E5">
        <w:rPr>
          <w:rFonts w:ascii="Century Gothic" w:hAnsi="Century Gothic" w:cs="Calibri"/>
          <w:bCs/>
          <w:sz w:val="18"/>
          <w:szCs w:val="18"/>
          <w:lang w:eastAsia="fr-FR"/>
        </w:rPr>
        <w:t>pdf</w:t>
      </w:r>
      <w:proofErr w:type="spellEnd"/>
      <w:r w:rsidRPr="009407E5">
        <w:rPr>
          <w:rFonts w:ascii="Century Gothic" w:hAnsi="Century Gothic" w:cs="Calibri"/>
          <w:bCs/>
          <w:sz w:val="18"/>
          <w:szCs w:val="18"/>
          <w:lang w:eastAsia="fr-FR"/>
        </w:rPr>
        <w:t>), Word (.doc), Excel (.</w:t>
      </w:r>
      <w:proofErr w:type="spellStart"/>
      <w:r w:rsidRPr="009407E5">
        <w:rPr>
          <w:rFonts w:ascii="Century Gothic" w:hAnsi="Century Gothic" w:cs="Calibri"/>
          <w:bCs/>
          <w:sz w:val="18"/>
          <w:szCs w:val="18"/>
          <w:lang w:eastAsia="fr-FR"/>
        </w:rPr>
        <w:t>xls</w:t>
      </w:r>
      <w:proofErr w:type="spellEnd"/>
      <w:r w:rsidRPr="009407E5">
        <w:rPr>
          <w:rFonts w:ascii="Century Gothic" w:hAnsi="Century Gothic" w:cs="Calibri"/>
          <w:bCs/>
          <w:sz w:val="18"/>
          <w:szCs w:val="18"/>
          <w:lang w:eastAsia="fr-FR"/>
        </w:rPr>
        <w:t xml:space="preserve">) ou de type Open Office seront acceptés, sous peine de rejet de l'offre et ne doivent pas comporter de macros. Leurs noms devront être suffisamment explicites. </w:t>
      </w:r>
    </w:p>
    <w:p w14:paraId="11D2822D" w14:textId="77777777" w:rsidR="009407E5" w:rsidRPr="009407E5" w:rsidRDefault="009407E5" w:rsidP="009407E5">
      <w:pPr>
        <w:tabs>
          <w:tab w:val="left" w:pos="1276"/>
        </w:tabs>
        <w:spacing w:after="0" w:line="240" w:lineRule="auto"/>
        <w:ind w:left="1276"/>
        <w:jc w:val="both"/>
        <w:rPr>
          <w:rFonts w:ascii="Century Gothic" w:hAnsi="Century Gothic" w:cs="Calibri"/>
          <w:bCs/>
          <w:sz w:val="18"/>
          <w:szCs w:val="18"/>
          <w:lang w:eastAsia="fr-FR"/>
        </w:rPr>
      </w:pPr>
      <w:r w:rsidRPr="009407E5">
        <w:rPr>
          <w:rFonts w:ascii="Century Gothic" w:hAnsi="Century Gothic" w:cs="Calibri"/>
          <w:bCs/>
          <w:sz w:val="18"/>
          <w:szCs w:val="18"/>
          <w:lang w:eastAsia="fr-FR"/>
        </w:rPr>
        <w:t>Tous les fichiers envoyés devront être traités préalablement à l’</w:t>
      </w:r>
      <w:r w:rsidRPr="009407E5">
        <w:rPr>
          <w:rFonts w:ascii="Century Gothic" w:hAnsi="Century Gothic" w:cs="Calibri"/>
          <w:b/>
          <w:bCs/>
          <w:sz w:val="18"/>
          <w:szCs w:val="18"/>
          <w:lang w:eastAsia="fr-FR"/>
        </w:rPr>
        <w:t>anti-virus</w:t>
      </w:r>
      <w:r w:rsidRPr="009407E5">
        <w:rPr>
          <w:rFonts w:ascii="Century Gothic" w:hAnsi="Century Gothic" w:cs="Calibri"/>
          <w:bCs/>
          <w:sz w:val="18"/>
          <w:szCs w:val="18"/>
          <w:lang w:eastAsia="fr-FR"/>
        </w:rPr>
        <w:t xml:space="preserve">, à charge de l’entreprise candidate. Les offres contenant des virus feront l’objet d’un archivage de </w:t>
      </w:r>
      <w:r w:rsidRPr="009407E5">
        <w:rPr>
          <w:rFonts w:ascii="Century Gothic" w:hAnsi="Century Gothic" w:cs="Calibri"/>
          <w:bCs/>
          <w:sz w:val="18"/>
          <w:szCs w:val="18"/>
          <w:lang w:eastAsia="fr-FR"/>
        </w:rPr>
        <w:lastRenderedPageBreak/>
        <w:t>sécurité. Ces offres seront donc réputées n’avoir jamais été reçues et les candidats en seront informés dans les plus brefs délais ;</w:t>
      </w:r>
    </w:p>
    <w:p w14:paraId="53D8A3CE" w14:textId="77777777" w:rsidR="009407E5" w:rsidRPr="009407E5" w:rsidRDefault="009407E5" w:rsidP="00DF33D6">
      <w:pPr>
        <w:numPr>
          <w:ilvl w:val="0"/>
          <w:numId w:val="18"/>
        </w:numPr>
        <w:tabs>
          <w:tab w:val="left" w:pos="1276"/>
        </w:tabs>
        <w:spacing w:before="60" w:after="0" w:line="240" w:lineRule="auto"/>
        <w:ind w:left="1276" w:hanging="283"/>
        <w:jc w:val="both"/>
        <w:rPr>
          <w:rFonts w:ascii="Century Gothic" w:hAnsi="Century Gothic" w:cs="Calibri"/>
          <w:bCs/>
          <w:sz w:val="18"/>
          <w:szCs w:val="18"/>
          <w:lang w:eastAsia="fr-FR"/>
        </w:rPr>
      </w:pPr>
      <w:r w:rsidRPr="009407E5">
        <w:rPr>
          <w:rFonts w:ascii="Century Gothic" w:hAnsi="Century Gothic" w:cs="Calibri"/>
          <w:bCs/>
          <w:sz w:val="18"/>
          <w:szCs w:val="18"/>
          <w:lang w:eastAsia="fr-FR"/>
        </w:rPr>
        <w:t xml:space="preserve">Le candidat peut effectuer à la fois une transmission électronique et, à titre de </w:t>
      </w:r>
      <w:r w:rsidRPr="009407E5">
        <w:rPr>
          <w:rFonts w:ascii="Century Gothic" w:hAnsi="Century Gothic" w:cs="Calibri"/>
          <w:b/>
          <w:bCs/>
          <w:sz w:val="18"/>
          <w:szCs w:val="18"/>
          <w:lang w:eastAsia="fr-FR"/>
        </w:rPr>
        <w:t>copie de sauvegarde</w:t>
      </w:r>
      <w:r w:rsidRPr="009407E5">
        <w:rPr>
          <w:rFonts w:ascii="Century Gothic" w:hAnsi="Century Gothic" w:cs="Calibri"/>
          <w:bCs/>
          <w:sz w:val="18"/>
          <w:szCs w:val="18"/>
          <w:lang w:eastAsia="fr-FR"/>
        </w:rPr>
        <w:t xml:space="preserve">, une transmission sur support papier ou sur support physique électronique (clé USB par exemple). </w:t>
      </w:r>
    </w:p>
    <w:p w14:paraId="3910FD2A" w14:textId="77777777" w:rsidR="009407E5" w:rsidRPr="009407E5" w:rsidRDefault="009407E5" w:rsidP="009407E5">
      <w:pPr>
        <w:tabs>
          <w:tab w:val="left" w:pos="1276"/>
        </w:tabs>
        <w:spacing w:after="0" w:line="240" w:lineRule="auto"/>
        <w:ind w:left="1276"/>
        <w:jc w:val="both"/>
        <w:rPr>
          <w:rFonts w:ascii="Century Gothic" w:hAnsi="Century Gothic" w:cs="Calibri"/>
          <w:bCs/>
          <w:sz w:val="18"/>
          <w:szCs w:val="18"/>
          <w:lang w:eastAsia="fr-FR"/>
        </w:rPr>
      </w:pPr>
      <w:r w:rsidRPr="009407E5">
        <w:rPr>
          <w:rFonts w:ascii="Century Gothic" w:hAnsi="Century Gothic" w:cs="Calibri"/>
          <w:bCs/>
          <w:sz w:val="18"/>
          <w:szCs w:val="18"/>
          <w:lang w:eastAsia="fr-FR"/>
        </w:rPr>
        <w:t xml:space="preserve">Cette copie doit parvenir dans les délais impartis pour la remise des candidatures et des offres. </w:t>
      </w:r>
    </w:p>
    <w:p w14:paraId="5BCCFA3D" w14:textId="77777777" w:rsidR="009407E5" w:rsidRPr="009407E5" w:rsidRDefault="009407E5" w:rsidP="00DF33D6">
      <w:pPr>
        <w:numPr>
          <w:ilvl w:val="0"/>
          <w:numId w:val="18"/>
        </w:numPr>
        <w:tabs>
          <w:tab w:val="left" w:pos="1276"/>
        </w:tabs>
        <w:spacing w:before="60" w:after="0" w:line="240" w:lineRule="auto"/>
        <w:ind w:left="1276" w:hanging="283"/>
        <w:jc w:val="both"/>
        <w:rPr>
          <w:rFonts w:ascii="Century Gothic" w:hAnsi="Century Gothic" w:cs="Calibri"/>
          <w:bCs/>
          <w:sz w:val="18"/>
          <w:szCs w:val="18"/>
          <w:lang w:eastAsia="fr-FR"/>
        </w:rPr>
      </w:pPr>
      <w:r w:rsidRPr="009407E5">
        <w:rPr>
          <w:rFonts w:ascii="Century Gothic" w:hAnsi="Century Gothic" w:cs="Calibri"/>
          <w:bCs/>
          <w:sz w:val="18"/>
          <w:szCs w:val="18"/>
          <w:lang w:eastAsia="fr-FR"/>
        </w:rPr>
        <w:t>L’attribution du marché pourra donner lieu à la signature manuscrite d’un marché papier (Acte d'Engagement).</w:t>
      </w:r>
    </w:p>
    <w:p w14:paraId="61A8E906" w14:textId="77777777" w:rsidR="009407E5" w:rsidRPr="009407E5" w:rsidRDefault="009407E5" w:rsidP="009407E5">
      <w:pPr>
        <w:spacing w:after="0" w:line="240" w:lineRule="auto"/>
        <w:rPr>
          <w:rFonts w:ascii="Century Gothic" w:hAnsi="Century Gothic"/>
          <w:sz w:val="18"/>
          <w:szCs w:val="18"/>
          <w:lang w:eastAsia="fr-FR"/>
        </w:rPr>
      </w:pPr>
    </w:p>
    <w:p w14:paraId="2800767B" w14:textId="77777777" w:rsidR="009407E5" w:rsidRPr="009407E5" w:rsidRDefault="009407E5" w:rsidP="00DF33D6">
      <w:pPr>
        <w:numPr>
          <w:ilvl w:val="0"/>
          <w:numId w:val="17"/>
        </w:numPr>
        <w:tabs>
          <w:tab w:val="num" w:pos="567"/>
        </w:tabs>
        <w:spacing w:after="0" w:line="240" w:lineRule="auto"/>
        <w:ind w:left="568" w:hanging="284"/>
        <w:jc w:val="both"/>
        <w:rPr>
          <w:rFonts w:ascii="Century Gothic" w:hAnsi="Century Gothic" w:cs="Calibri"/>
          <w:bCs/>
          <w:sz w:val="18"/>
          <w:szCs w:val="18"/>
          <w:lang w:eastAsia="fr-FR"/>
        </w:rPr>
      </w:pPr>
      <w:r w:rsidRPr="009407E5">
        <w:rPr>
          <w:rFonts w:ascii="Century Gothic" w:hAnsi="Century Gothic" w:cs="Calibri"/>
          <w:b/>
          <w:bCs/>
          <w:sz w:val="18"/>
          <w:szCs w:val="18"/>
          <w:u w:val="single"/>
          <w:lang w:eastAsia="fr-FR"/>
        </w:rPr>
        <w:t>L'éventuelle "copie de sauvegarde" transmise sous forme papier (ou sur support physique électronique)</w:t>
      </w:r>
      <w:r w:rsidRPr="009407E5">
        <w:rPr>
          <w:rFonts w:ascii="Century Gothic" w:hAnsi="Century Gothic" w:cs="Calibri"/>
          <w:bCs/>
          <w:sz w:val="18"/>
          <w:szCs w:val="18"/>
          <w:lang w:eastAsia="fr-FR"/>
        </w:rPr>
        <w:t>, devra être placée sous enveloppe cachetée. L’enveloppe portera l’adresse et les mentions suivantes :</w:t>
      </w:r>
    </w:p>
    <w:p w14:paraId="34CE045B" w14:textId="71A25972" w:rsidR="009407E5" w:rsidRPr="009407E5" w:rsidRDefault="009407E5" w:rsidP="009407E5">
      <w:pPr>
        <w:tabs>
          <w:tab w:val="left" w:pos="1134"/>
        </w:tabs>
        <w:spacing w:before="60" w:after="60" w:line="240" w:lineRule="auto"/>
        <w:ind w:left="1134" w:hanging="425"/>
        <w:rPr>
          <w:rFonts w:ascii="Century Gothic" w:hAnsi="Century Gothic" w:cs="Tahoma"/>
          <w:b/>
          <w:sz w:val="18"/>
          <w:szCs w:val="18"/>
          <w:u w:val="single"/>
          <w:lang w:eastAsia="fr-FR"/>
        </w:rPr>
      </w:pPr>
      <w:r w:rsidRPr="00D577D5">
        <w:rPr>
          <w:rFonts w:ascii="Century Gothic" w:hAnsi="Century Gothic" w:cs="Tahoma"/>
          <w:b/>
          <w:noProof/>
          <w:sz w:val="18"/>
          <w:szCs w:val="18"/>
          <w:u w:val="single"/>
          <w:lang w:eastAsia="fr-FR"/>
        </w:rPr>
        <mc:AlternateContent>
          <mc:Choice Requires="wps">
            <w:drawing>
              <wp:anchor distT="0" distB="0" distL="114300" distR="114300" simplePos="0" relativeHeight="251659264" behindDoc="0" locked="0" layoutInCell="1" allowOverlap="1" wp14:anchorId="204A6C99" wp14:editId="6FA71BB8">
                <wp:simplePos x="0" y="0"/>
                <wp:positionH relativeFrom="column">
                  <wp:posOffset>328295</wp:posOffset>
                </wp:positionH>
                <wp:positionV relativeFrom="paragraph">
                  <wp:posOffset>24129</wp:posOffset>
                </wp:positionV>
                <wp:extent cx="5154295" cy="1339215"/>
                <wp:effectExtent l="0" t="0" r="2730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4295" cy="1339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93E1E" id="Rectangle 1" o:spid="_x0000_s1026" style="position:absolute;margin-left:25.85pt;margin-top:1.9pt;width:405.85pt;height:10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J+BgIAAO4DAAAOAAAAZHJzL2Uyb0RvYy54bWysU1Fv0zAQfkfiP1h+p2myBtao6TR1DCGN&#10;gTT4Aa7jJBaOz5zdpuXXc3azrsAbIg/WXe7uu7vPn1c3h8GwvUKvwdY8n805U1ZCo21X829f799c&#10;c+aDsI0wYFXNj8rzm/XrV6vRVaqAHkyjkBGI9dXoat6H4Kos87JXg/AzcMpSsAUcRCAXu6xBMRL6&#10;YLJiPn+bjYCNQ5DKe/p7dwrydcJvWyXD57b1KjBTc5otpBPTuY1ntl6JqkPhei2nMcQ/TDEIbanp&#10;GepOBMF2qP+CGrRE8NCGmYQhg7bVUqUdaJt8/sc2T71wKu1C5Hh3psn/P1j5uH9yXzCO7t0DyO+e&#10;Wdj0wnbqFhHGXomG2uWRqGx0vjoXRMdTKduOn6ChqxW7AImDQ4tDBKTt2CFRfTxTrQ6BSfpZ5uWi&#10;WJacSYrlV1fLIi9TD1E9lzv04YOCgUWj5kh3meDF/sGHOI6onlNiNwv32ph0n8aysebLsihTgQej&#10;mxhMW2K33RhkexEVkb6p729pgw6kS6OHml+fk0QV6Xhvm9QlCG1ONk1i7MRPpCSqz1dbaI5ED8JJ&#10;dPRIyOgBf3I2kuBq7n/sBCrOzEdLFC/zxSIqNDmL8l1BDl5GtpcRYSVB1TxwdjI34aTqnUPd9dQp&#10;T7tbuKVraXUi7GWqaVgSVeJxegBRtZd+ynp5putfAAAA//8DAFBLAwQUAAYACAAAACEAzYq7U90A&#10;AAAIAQAADwAAAGRycy9kb3ducmV2LnhtbEyPzU7DMBCE70i8g7VI3KiT/ivNpgqIXitRkKA3N17i&#10;qPE6it0mvD3mRI+jGc18k29H24or9b5xjJBOEhDEldMN1wgf77unNQgfFGvVOiaEH/KwLe7vcpVp&#10;N/AbXQ+hFrGEfaYQTAhdJqWvDFnlJ64jjt63660KUfa11L0aYrlt5TRJltKqhuOCUR29GKrOh4tF&#10;eO2O+3JRe1l+BvN1ds/DzuxrxMeHsdyACDSG/zD84Ud0KCLTyV1Ye9EiLNJVTCLM4oFor5ezOYgT&#10;wjSdr0AWubw9UPwCAAD//wMAUEsBAi0AFAAGAAgAAAAhALaDOJL+AAAA4QEAABMAAAAAAAAAAAAA&#10;AAAAAAAAAFtDb250ZW50X1R5cGVzXS54bWxQSwECLQAUAAYACAAAACEAOP0h/9YAAACUAQAACwAA&#10;AAAAAAAAAAAAAAAvAQAAX3JlbHMvLnJlbHNQSwECLQAUAAYACAAAACEA2sKifgYCAADuAwAADgAA&#10;AAAAAAAAAAAAAAAuAgAAZHJzL2Uyb0RvYy54bWxQSwECLQAUAAYACAAAACEAzYq7U90AAAAIAQAA&#10;DwAAAAAAAAAAAAAAAABgBAAAZHJzL2Rvd25yZXYueG1sUEsFBgAAAAAEAAQA8wAAAGoFAAAAAA==&#10;" filled="f"/>
            </w:pict>
          </mc:Fallback>
        </mc:AlternateContent>
      </w:r>
      <w:r w:rsidRPr="009407E5">
        <w:rPr>
          <w:rFonts w:ascii="Century Gothic" w:hAnsi="Century Gothic" w:cs="Tahoma"/>
          <w:b/>
          <w:sz w:val="18"/>
          <w:szCs w:val="18"/>
          <w:u w:val="single"/>
          <w:lang w:eastAsia="fr-FR"/>
        </w:rPr>
        <w:t>NOM du candidat (et coordonnées)</w:t>
      </w:r>
    </w:p>
    <w:p w14:paraId="08EA392D" w14:textId="77777777" w:rsidR="00A939A7" w:rsidRDefault="009407E5" w:rsidP="009407E5">
      <w:pPr>
        <w:spacing w:before="60" w:after="60" w:line="240" w:lineRule="auto"/>
        <w:ind w:left="709"/>
        <w:rPr>
          <w:rFonts w:ascii="Century Gothic" w:hAnsi="Century Gothic" w:cs="Tahoma"/>
          <w:sz w:val="18"/>
          <w:szCs w:val="18"/>
          <w:lang w:eastAsia="fr-FR"/>
        </w:rPr>
      </w:pPr>
      <w:r w:rsidRPr="009407E5">
        <w:rPr>
          <w:rFonts w:ascii="Century Gothic" w:hAnsi="Century Gothic" w:cs="Tahoma"/>
          <w:b/>
          <w:sz w:val="18"/>
          <w:szCs w:val="18"/>
          <w:lang w:eastAsia="fr-FR"/>
        </w:rPr>
        <w:t>Copie de sauvegarde</w:t>
      </w:r>
      <w:r w:rsidRPr="009407E5">
        <w:rPr>
          <w:rFonts w:ascii="Century Gothic" w:hAnsi="Century Gothic" w:cs="Tahoma"/>
          <w:sz w:val="18"/>
          <w:szCs w:val="18"/>
          <w:lang w:eastAsia="fr-FR"/>
        </w:rPr>
        <w:t xml:space="preserve"> de l'offre pour "</w:t>
      </w:r>
      <w:r w:rsidR="00A939A7" w:rsidRPr="00A939A7">
        <w:t xml:space="preserve"> </w:t>
      </w:r>
      <w:r w:rsidR="00A939A7" w:rsidRPr="00A939A7">
        <w:rPr>
          <w:rFonts w:ascii="Century Gothic" w:hAnsi="Century Gothic" w:cs="Tahoma"/>
          <w:b/>
          <w:sz w:val="18"/>
          <w:szCs w:val="18"/>
          <w:lang w:eastAsia="fr-FR"/>
        </w:rPr>
        <w:t xml:space="preserve">Prestation de services pour la fourniture de repas en liaison chaude destinés au Restaurant Scolaire et à l’Accueil Collectif de Mineurs (ACM) </w:t>
      </w:r>
      <w:r w:rsidRPr="009407E5">
        <w:rPr>
          <w:rFonts w:ascii="Century Gothic" w:hAnsi="Century Gothic" w:cs="Tahoma"/>
          <w:sz w:val="18"/>
          <w:szCs w:val="18"/>
          <w:lang w:eastAsia="fr-FR"/>
        </w:rPr>
        <w:t>"</w:t>
      </w:r>
    </w:p>
    <w:p w14:paraId="5E89EF53" w14:textId="4210F96B" w:rsidR="009407E5" w:rsidRPr="009407E5" w:rsidRDefault="009407E5" w:rsidP="00A939A7">
      <w:pPr>
        <w:spacing w:before="60" w:after="60" w:line="240" w:lineRule="auto"/>
        <w:ind w:left="3589" w:firstLine="11"/>
        <w:rPr>
          <w:rFonts w:ascii="Century Gothic" w:hAnsi="Century Gothic" w:cs="Tahoma"/>
          <w:sz w:val="18"/>
          <w:szCs w:val="18"/>
          <w:lang w:eastAsia="fr-FR"/>
        </w:rPr>
      </w:pPr>
      <w:r w:rsidRPr="009407E5">
        <w:rPr>
          <w:rFonts w:ascii="Century Gothic" w:hAnsi="Century Gothic" w:cs="Tahoma"/>
          <w:sz w:val="18"/>
          <w:szCs w:val="18"/>
          <w:lang w:eastAsia="fr-FR"/>
        </w:rPr>
        <w:t xml:space="preserve">Ne pas ouvrir </w:t>
      </w:r>
    </w:p>
    <w:p w14:paraId="6CAF1BF1" w14:textId="77777777" w:rsidR="009407E5" w:rsidRPr="009407E5" w:rsidRDefault="009407E5" w:rsidP="009407E5">
      <w:pPr>
        <w:tabs>
          <w:tab w:val="left" w:pos="1418"/>
        </w:tabs>
        <w:spacing w:after="0" w:line="240" w:lineRule="auto"/>
        <w:ind w:left="425"/>
        <w:rPr>
          <w:rFonts w:ascii="Century Gothic" w:hAnsi="Century Gothic" w:cs="Tahoma"/>
          <w:sz w:val="18"/>
          <w:szCs w:val="18"/>
          <w:lang w:eastAsia="fr-FR"/>
        </w:rPr>
      </w:pPr>
      <w:r w:rsidRPr="009407E5">
        <w:rPr>
          <w:rFonts w:ascii="Century Gothic" w:hAnsi="Century Gothic" w:cs="Tahoma"/>
          <w:sz w:val="18"/>
          <w:szCs w:val="18"/>
          <w:lang w:eastAsia="fr-FR"/>
        </w:rPr>
        <w:tab/>
        <w:t>Communauté de Communes Val de Saône Centre</w:t>
      </w:r>
    </w:p>
    <w:p w14:paraId="14CFCFC2" w14:textId="77777777" w:rsidR="009407E5" w:rsidRPr="009407E5" w:rsidRDefault="009407E5" w:rsidP="009407E5">
      <w:pPr>
        <w:tabs>
          <w:tab w:val="left" w:pos="1418"/>
        </w:tabs>
        <w:spacing w:after="0" w:line="240" w:lineRule="auto"/>
        <w:ind w:left="426"/>
        <w:rPr>
          <w:rFonts w:ascii="Century Gothic" w:hAnsi="Century Gothic" w:cs="Tahoma"/>
          <w:sz w:val="18"/>
          <w:szCs w:val="18"/>
          <w:lang w:eastAsia="fr-FR"/>
        </w:rPr>
      </w:pPr>
      <w:r w:rsidRPr="009407E5">
        <w:rPr>
          <w:rFonts w:ascii="Century Gothic" w:hAnsi="Century Gothic" w:cs="Tahoma"/>
          <w:sz w:val="18"/>
          <w:szCs w:val="18"/>
          <w:lang w:eastAsia="fr-FR"/>
        </w:rPr>
        <w:tab/>
        <w:t>À l’attention de Monsieur le Président</w:t>
      </w:r>
    </w:p>
    <w:p w14:paraId="03620BD7" w14:textId="77777777" w:rsidR="009407E5" w:rsidRPr="009407E5" w:rsidRDefault="009407E5" w:rsidP="009407E5">
      <w:pPr>
        <w:tabs>
          <w:tab w:val="left" w:pos="1418"/>
        </w:tabs>
        <w:spacing w:after="0" w:line="240" w:lineRule="auto"/>
        <w:ind w:left="426"/>
        <w:rPr>
          <w:rFonts w:ascii="Century Gothic" w:hAnsi="Century Gothic" w:cs="Tahoma"/>
          <w:sz w:val="18"/>
          <w:szCs w:val="18"/>
          <w:lang w:eastAsia="fr-FR"/>
        </w:rPr>
      </w:pPr>
      <w:r w:rsidRPr="009407E5">
        <w:rPr>
          <w:rFonts w:ascii="Century Gothic" w:hAnsi="Century Gothic" w:cs="Tahoma"/>
          <w:sz w:val="18"/>
          <w:szCs w:val="18"/>
          <w:lang w:eastAsia="fr-FR"/>
        </w:rPr>
        <w:tab/>
        <w:t>Parc VISIOSPORT – 166 route de FRANCHELEINS</w:t>
      </w:r>
    </w:p>
    <w:p w14:paraId="636CD9B8" w14:textId="77777777" w:rsidR="009407E5" w:rsidRPr="009407E5" w:rsidRDefault="009407E5" w:rsidP="009407E5">
      <w:pPr>
        <w:tabs>
          <w:tab w:val="left" w:pos="1418"/>
        </w:tabs>
        <w:spacing w:after="0" w:line="240" w:lineRule="auto"/>
        <w:ind w:left="426"/>
        <w:rPr>
          <w:rFonts w:ascii="Century Gothic" w:hAnsi="Century Gothic" w:cs="Tahoma"/>
          <w:sz w:val="18"/>
          <w:szCs w:val="18"/>
          <w:lang w:eastAsia="fr-FR"/>
        </w:rPr>
      </w:pPr>
      <w:r w:rsidRPr="009407E5">
        <w:rPr>
          <w:rFonts w:ascii="Century Gothic" w:hAnsi="Century Gothic" w:cs="Tahoma"/>
          <w:sz w:val="18"/>
          <w:szCs w:val="18"/>
          <w:lang w:eastAsia="fr-FR"/>
        </w:rPr>
        <w:tab/>
        <w:t>01090 MONTCEAUX</w:t>
      </w:r>
    </w:p>
    <w:p w14:paraId="61E964E6" w14:textId="77777777" w:rsidR="009407E5" w:rsidRPr="009407E5" w:rsidRDefault="009407E5" w:rsidP="009407E5">
      <w:pPr>
        <w:tabs>
          <w:tab w:val="left" w:pos="1080"/>
        </w:tabs>
        <w:spacing w:after="0" w:line="240" w:lineRule="auto"/>
        <w:ind w:left="567"/>
        <w:jc w:val="both"/>
        <w:rPr>
          <w:rFonts w:ascii="Century Gothic" w:hAnsi="Century Gothic" w:cs="Arial"/>
          <w:bCs/>
          <w:sz w:val="18"/>
          <w:szCs w:val="18"/>
          <w:lang w:eastAsia="fr-FR"/>
        </w:rPr>
      </w:pPr>
    </w:p>
    <w:p w14:paraId="51D0AB76" w14:textId="77777777" w:rsidR="009407E5" w:rsidRPr="009407E5" w:rsidRDefault="009407E5" w:rsidP="009407E5">
      <w:pPr>
        <w:tabs>
          <w:tab w:val="left" w:pos="1080"/>
        </w:tabs>
        <w:spacing w:after="0" w:line="240" w:lineRule="auto"/>
        <w:ind w:left="567"/>
        <w:jc w:val="both"/>
        <w:rPr>
          <w:rFonts w:ascii="Century Gothic" w:hAnsi="Century Gothic" w:cs="Arial"/>
          <w:bCs/>
          <w:sz w:val="18"/>
          <w:szCs w:val="18"/>
          <w:lang w:eastAsia="fr-FR"/>
        </w:rPr>
      </w:pPr>
      <w:r w:rsidRPr="009407E5">
        <w:rPr>
          <w:rFonts w:ascii="Century Gothic" w:hAnsi="Century Gothic" w:cs="Arial"/>
          <w:bCs/>
          <w:sz w:val="18"/>
          <w:szCs w:val="18"/>
          <w:lang w:eastAsia="fr-FR"/>
        </w:rPr>
        <w:t>L’enveloppe devra ensuite :</w:t>
      </w:r>
    </w:p>
    <w:p w14:paraId="4D4EBAE3" w14:textId="0EB151D4" w:rsidR="009407E5" w:rsidRPr="005868EB" w:rsidRDefault="009407E5" w:rsidP="00DF33D6">
      <w:pPr>
        <w:numPr>
          <w:ilvl w:val="0"/>
          <w:numId w:val="18"/>
        </w:numPr>
        <w:tabs>
          <w:tab w:val="left" w:pos="1276"/>
        </w:tabs>
        <w:spacing w:before="40" w:after="0" w:line="240" w:lineRule="auto"/>
        <w:ind w:left="1276" w:hanging="283"/>
        <w:jc w:val="both"/>
        <w:rPr>
          <w:rFonts w:ascii="Century Gothic" w:hAnsi="Century Gothic" w:cs="Calibri"/>
          <w:b/>
          <w:sz w:val="18"/>
          <w:szCs w:val="18"/>
          <w:lang w:eastAsia="fr-FR"/>
        </w:rPr>
      </w:pPr>
      <w:proofErr w:type="gramStart"/>
      <w:r w:rsidRPr="009407E5">
        <w:rPr>
          <w:rFonts w:ascii="Century Gothic" w:hAnsi="Century Gothic" w:cs="Calibri"/>
          <w:bCs/>
          <w:sz w:val="18"/>
          <w:szCs w:val="18"/>
          <w:lang w:eastAsia="fr-FR"/>
        </w:rPr>
        <w:t>être</w:t>
      </w:r>
      <w:proofErr w:type="gramEnd"/>
      <w:r w:rsidRPr="009407E5">
        <w:rPr>
          <w:rFonts w:ascii="Century Gothic" w:hAnsi="Century Gothic" w:cs="Calibri"/>
          <w:bCs/>
          <w:sz w:val="18"/>
          <w:szCs w:val="18"/>
          <w:lang w:eastAsia="fr-FR"/>
        </w:rPr>
        <w:t xml:space="preserve"> remise contre récépissé à l’adresse indiquée ci-dessus aux jours et heures habituels d’ouverture au public du secrétariat</w:t>
      </w:r>
      <w:r w:rsidRPr="009407E5">
        <w:rPr>
          <w:rFonts w:ascii="Century Gothic" w:hAnsi="Century Gothic" w:cs="Calibri"/>
          <w:b/>
          <w:sz w:val="18"/>
          <w:szCs w:val="18"/>
          <w:lang w:eastAsia="fr-FR"/>
        </w:rPr>
        <w:t xml:space="preserve"> </w:t>
      </w:r>
      <w:r w:rsidRPr="005868EB">
        <w:rPr>
          <w:rFonts w:ascii="Century Gothic" w:hAnsi="Century Gothic" w:cs="Calibri"/>
          <w:b/>
          <w:sz w:val="18"/>
          <w:szCs w:val="18"/>
          <w:lang w:eastAsia="fr-FR"/>
        </w:rPr>
        <w:t>(du</w:t>
      </w:r>
      <w:r w:rsidR="00C35DCE" w:rsidRPr="005868EB">
        <w:rPr>
          <w:rFonts w:ascii="Century Gothic" w:hAnsi="Century Gothic" w:cs="Calibri"/>
          <w:b/>
          <w:sz w:val="18"/>
          <w:szCs w:val="18"/>
          <w:lang w:eastAsia="fr-FR"/>
        </w:rPr>
        <w:t xml:space="preserve"> lundi au vendredi de 8h30 à 12h30 et 13h30 à 17h30 ; fermé le jeudi).</w:t>
      </w:r>
    </w:p>
    <w:p w14:paraId="60647B51" w14:textId="307E36A3" w:rsidR="009407E5" w:rsidRDefault="009407E5" w:rsidP="00DF33D6">
      <w:pPr>
        <w:numPr>
          <w:ilvl w:val="0"/>
          <w:numId w:val="18"/>
        </w:numPr>
        <w:tabs>
          <w:tab w:val="left" w:pos="1276"/>
        </w:tabs>
        <w:spacing w:before="40" w:after="0" w:line="240" w:lineRule="auto"/>
        <w:ind w:left="1276" w:hanging="283"/>
        <w:jc w:val="both"/>
        <w:rPr>
          <w:rFonts w:ascii="Century Gothic" w:hAnsi="Century Gothic" w:cs="Calibri"/>
          <w:bCs/>
          <w:sz w:val="18"/>
          <w:szCs w:val="18"/>
          <w:lang w:eastAsia="fr-FR"/>
        </w:rPr>
      </w:pPr>
      <w:proofErr w:type="gramStart"/>
      <w:r w:rsidRPr="009407E5">
        <w:rPr>
          <w:rFonts w:ascii="Century Gothic" w:hAnsi="Century Gothic" w:cs="Calibri"/>
          <w:bCs/>
          <w:sz w:val="18"/>
          <w:szCs w:val="18"/>
          <w:lang w:eastAsia="fr-FR"/>
        </w:rPr>
        <w:t>ou</w:t>
      </w:r>
      <w:proofErr w:type="gramEnd"/>
      <w:r w:rsidRPr="009407E5">
        <w:rPr>
          <w:rFonts w:ascii="Century Gothic" w:hAnsi="Century Gothic" w:cs="Calibri"/>
          <w:bCs/>
          <w:sz w:val="18"/>
          <w:szCs w:val="18"/>
          <w:lang w:eastAsia="fr-FR"/>
        </w:rPr>
        <w:t xml:space="preserve"> être envoyée par la poste par pli recommandé avec avis de réception et parvenir à destination avant ces mêmes date et heure limites.</w:t>
      </w:r>
    </w:p>
    <w:p w14:paraId="7502CB20" w14:textId="07378882" w:rsidR="008266DB" w:rsidRDefault="008266DB" w:rsidP="008266DB">
      <w:pPr>
        <w:tabs>
          <w:tab w:val="left" w:pos="1276"/>
        </w:tabs>
        <w:spacing w:before="40" w:after="0" w:line="240" w:lineRule="auto"/>
        <w:jc w:val="both"/>
        <w:rPr>
          <w:rFonts w:ascii="Century Gothic" w:hAnsi="Century Gothic" w:cs="Calibri"/>
          <w:bCs/>
          <w:sz w:val="18"/>
          <w:szCs w:val="18"/>
          <w:lang w:eastAsia="fr-FR"/>
        </w:rPr>
      </w:pPr>
    </w:p>
    <w:p w14:paraId="61C088FC" w14:textId="7FC1DD65" w:rsidR="008266DB" w:rsidRPr="008266DB" w:rsidRDefault="008266DB" w:rsidP="008266DB">
      <w:pPr>
        <w:tabs>
          <w:tab w:val="left" w:pos="1080"/>
        </w:tabs>
        <w:spacing w:after="0" w:line="240" w:lineRule="auto"/>
        <w:ind w:left="567"/>
        <w:jc w:val="both"/>
        <w:rPr>
          <w:rFonts w:ascii="Century Gothic" w:hAnsi="Century Gothic" w:cs="Arial"/>
          <w:b/>
          <w:sz w:val="18"/>
          <w:szCs w:val="18"/>
          <w:lang w:eastAsia="fr-FR"/>
        </w:rPr>
      </w:pPr>
      <w:r w:rsidRPr="008266DB">
        <w:rPr>
          <w:rFonts w:ascii="Century Gothic" w:hAnsi="Century Gothic" w:cs="Calibri"/>
          <w:b/>
          <w:sz w:val="18"/>
          <w:szCs w:val="18"/>
          <w:lang w:eastAsia="fr-FR"/>
        </w:rPr>
        <w:t>Par voie postale, l’</w:t>
      </w:r>
      <w:r w:rsidRPr="008266DB">
        <w:rPr>
          <w:rFonts w:ascii="Century Gothic" w:hAnsi="Century Gothic" w:cs="Arial"/>
          <w:b/>
          <w:sz w:val="18"/>
          <w:szCs w:val="18"/>
          <w:lang w:eastAsia="fr-FR"/>
        </w:rPr>
        <w:t xml:space="preserve">enveloppe </w:t>
      </w:r>
      <w:r w:rsidRPr="008266DB">
        <w:rPr>
          <w:rFonts w:ascii="Century Gothic" w:hAnsi="Century Gothic" w:cs="Arial"/>
          <w:b/>
          <w:sz w:val="18"/>
          <w:szCs w:val="18"/>
          <w:lang w:eastAsia="fr-FR"/>
        </w:rPr>
        <w:t xml:space="preserve">pourra : </w:t>
      </w:r>
    </w:p>
    <w:p w14:paraId="32541F50" w14:textId="77777777" w:rsidR="008266DB" w:rsidRPr="005868EB" w:rsidRDefault="008266DB" w:rsidP="008266DB">
      <w:pPr>
        <w:numPr>
          <w:ilvl w:val="0"/>
          <w:numId w:val="18"/>
        </w:numPr>
        <w:tabs>
          <w:tab w:val="left" w:pos="1276"/>
        </w:tabs>
        <w:spacing w:before="40" w:after="0" w:line="240" w:lineRule="auto"/>
        <w:ind w:left="1276" w:hanging="283"/>
        <w:jc w:val="both"/>
        <w:rPr>
          <w:rFonts w:ascii="Century Gothic" w:hAnsi="Century Gothic" w:cs="Calibri"/>
          <w:b/>
          <w:sz w:val="18"/>
          <w:szCs w:val="18"/>
          <w:lang w:eastAsia="fr-FR"/>
        </w:rPr>
      </w:pPr>
      <w:proofErr w:type="gramStart"/>
      <w:r w:rsidRPr="009407E5">
        <w:rPr>
          <w:rFonts w:ascii="Century Gothic" w:hAnsi="Century Gothic" w:cs="Calibri"/>
          <w:bCs/>
          <w:sz w:val="18"/>
          <w:szCs w:val="18"/>
          <w:lang w:eastAsia="fr-FR"/>
        </w:rPr>
        <w:t>être</w:t>
      </w:r>
      <w:proofErr w:type="gramEnd"/>
      <w:r w:rsidRPr="009407E5">
        <w:rPr>
          <w:rFonts w:ascii="Century Gothic" w:hAnsi="Century Gothic" w:cs="Calibri"/>
          <w:bCs/>
          <w:sz w:val="18"/>
          <w:szCs w:val="18"/>
          <w:lang w:eastAsia="fr-FR"/>
        </w:rPr>
        <w:t xml:space="preserve"> remise contre récépissé à l’adresse indiquée ci-dessus aux jours et heures habituels d’ouverture au public du secrétariat</w:t>
      </w:r>
      <w:r w:rsidRPr="009407E5">
        <w:rPr>
          <w:rFonts w:ascii="Century Gothic" w:hAnsi="Century Gothic" w:cs="Calibri"/>
          <w:b/>
          <w:sz w:val="18"/>
          <w:szCs w:val="18"/>
          <w:lang w:eastAsia="fr-FR"/>
        </w:rPr>
        <w:t xml:space="preserve"> </w:t>
      </w:r>
      <w:r w:rsidRPr="005868EB">
        <w:rPr>
          <w:rFonts w:ascii="Century Gothic" w:hAnsi="Century Gothic" w:cs="Calibri"/>
          <w:b/>
          <w:sz w:val="18"/>
          <w:szCs w:val="18"/>
          <w:lang w:eastAsia="fr-FR"/>
        </w:rPr>
        <w:t>(du lundi au vendredi de 8h30 à 12h30 et 13h30 à 17h30 ; fermé le jeudi).</w:t>
      </w:r>
    </w:p>
    <w:p w14:paraId="60420BE3" w14:textId="77777777" w:rsidR="008266DB" w:rsidRPr="009407E5" w:rsidRDefault="008266DB" w:rsidP="008266DB">
      <w:pPr>
        <w:numPr>
          <w:ilvl w:val="0"/>
          <w:numId w:val="18"/>
        </w:numPr>
        <w:tabs>
          <w:tab w:val="left" w:pos="1276"/>
        </w:tabs>
        <w:spacing w:before="40" w:after="0" w:line="240" w:lineRule="auto"/>
        <w:ind w:left="1276" w:hanging="283"/>
        <w:jc w:val="both"/>
        <w:rPr>
          <w:rFonts w:ascii="Century Gothic" w:hAnsi="Century Gothic" w:cs="Calibri"/>
          <w:bCs/>
          <w:sz w:val="18"/>
          <w:szCs w:val="18"/>
          <w:lang w:eastAsia="fr-FR"/>
        </w:rPr>
      </w:pPr>
      <w:proofErr w:type="gramStart"/>
      <w:r w:rsidRPr="009407E5">
        <w:rPr>
          <w:rFonts w:ascii="Century Gothic" w:hAnsi="Century Gothic" w:cs="Calibri"/>
          <w:bCs/>
          <w:sz w:val="18"/>
          <w:szCs w:val="18"/>
          <w:lang w:eastAsia="fr-FR"/>
        </w:rPr>
        <w:t>ou</w:t>
      </w:r>
      <w:proofErr w:type="gramEnd"/>
      <w:r w:rsidRPr="009407E5">
        <w:rPr>
          <w:rFonts w:ascii="Century Gothic" w:hAnsi="Century Gothic" w:cs="Calibri"/>
          <w:bCs/>
          <w:sz w:val="18"/>
          <w:szCs w:val="18"/>
          <w:lang w:eastAsia="fr-FR"/>
        </w:rPr>
        <w:t xml:space="preserve"> être envoyée par la poste par pli recommandé avec avis de réception et parvenir à destination avant ces mêmes date et heure limites.</w:t>
      </w:r>
    </w:p>
    <w:p w14:paraId="787C9CB2" w14:textId="60CEFCC6" w:rsidR="008266DB" w:rsidRPr="008266DB" w:rsidRDefault="008266DB" w:rsidP="008266DB">
      <w:pPr>
        <w:pStyle w:val="Paragraphedeliste"/>
        <w:tabs>
          <w:tab w:val="left" w:pos="1276"/>
        </w:tabs>
        <w:spacing w:before="40" w:after="0" w:line="240" w:lineRule="auto"/>
        <w:ind w:left="1571"/>
        <w:jc w:val="both"/>
        <w:rPr>
          <w:rFonts w:ascii="Century Gothic" w:hAnsi="Century Gothic" w:cs="Calibri"/>
          <w:bCs/>
          <w:sz w:val="18"/>
          <w:szCs w:val="18"/>
          <w:lang w:eastAsia="fr-FR"/>
        </w:rPr>
      </w:pPr>
    </w:p>
    <w:p w14:paraId="09DBBF00" w14:textId="633875F3" w:rsidR="009407E5" w:rsidRDefault="009407E5" w:rsidP="009407E5">
      <w:pPr>
        <w:tabs>
          <w:tab w:val="left" w:pos="1080"/>
        </w:tabs>
        <w:spacing w:after="0" w:line="120" w:lineRule="auto"/>
        <w:ind w:left="567"/>
        <w:jc w:val="both"/>
        <w:rPr>
          <w:rFonts w:ascii="Century Gothic" w:hAnsi="Century Gothic" w:cs="Arial"/>
          <w:bCs/>
          <w:sz w:val="18"/>
          <w:szCs w:val="18"/>
          <w:lang w:eastAsia="fr-FR"/>
        </w:rPr>
      </w:pPr>
    </w:p>
    <w:p w14:paraId="0811DDFF" w14:textId="77777777" w:rsidR="008266DB" w:rsidRPr="009407E5" w:rsidRDefault="008266DB" w:rsidP="009407E5">
      <w:pPr>
        <w:tabs>
          <w:tab w:val="left" w:pos="1080"/>
        </w:tabs>
        <w:spacing w:after="0" w:line="120" w:lineRule="auto"/>
        <w:ind w:left="567"/>
        <w:jc w:val="both"/>
        <w:rPr>
          <w:rFonts w:ascii="Century Gothic" w:hAnsi="Century Gothic" w:cs="Arial"/>
          <w:bCs/>
          <w:sz w:val="18"/>
          <w:szCs w:val="18"/>
          <w:lang w:eastAsia="fr-FR"/>
        </w:rPr>
      </w:pPr>
    </w:p>
    <w:p w14:paraId="4E3B1E0B" w14:textId="77777777" w:rsidR="009407E5" w:rsidRPr="009407E5" w:rsidRDefault="009407E5" w:rsidP="009407E5">
      <w:pPr>
        <w:tabs>
          <w:tab w:val="left" w:pos="1080"/>
        </w:tabs>
        <w:spacing w:after="0" w:line="240" w:lineRule="auto"/>
        <w:ind w:left="567"/>
        <w:jc w:val="both"/>
        <w:rPr>
          <w:rFonts w:ascii="Century Gothic" w:hAnsi="Century Gothic" w:cs="Arial"/>
          <w:bCs/>
          <w:sz w:val="18"/>
          <w:szCs w:val="18"/>
          <w:lang w:eastAsia="fr-FR"/>
        </w:rPr>
      </w:pPr>
      <w:r w:rsidRPr="009407E5">
        <w:rPr>
          <w:rFonts w:ascii="Century Gothic" w:hAnsi="Century Gothic" w:cs="Arial"/>
          <w:bCs/>
          <w:sz w:val="18"/>
          <w:szCs w:val="18"/>
          <w:lang w:eastAsia="fr-FR"/>
        </w:rPr>
        <w:t>Les dossiers qui seraient remis, ou dont l’avis de réception serait délivré, après la date et l’heure limites fixées ci-dessus, ainsi que ceux remis sous enveloppe non cachetée, ne seront pas retenus.</w:t>
      </w:r>
    </w:p>
    <w:p w14:paraId="4CFC6AEE" w14:textId="77777777" w:rsidR="009407E5" w:rsidRPr="009407E5" w:rsidRDefault="009407E5" w:rsidP="009407E5">
      <w:pPr>
        <w:tabs>
          <w:tab w:val="left" w:pos="1080"/>
        </w:tabs>
        <w:spacing w:after="0" w:line="240" w:lineRule="auto"/>
        <w:jc w:val="both"/>
        <w:rPr>
          <w:rFonts w:ascii="Century Gothic" w:hAnsi="Century Gothic"/>
          <w:b/>
          <w:caps/>
          <w:sz w:val="18"/>
          <w:szCs w:val="18"/>
          <w:u w:val="single"/>
          <w:lang w:eastAsia="x-none"/>
        </w:rPr>
      </w:pPr>
    </w:p>
    <w:p w14:paraId="128DA077" w14:textId="77777777" w:rsidR="009407E5" w:rsidRPr="009407E5" w:rsidRDefault="009407E5" w:rsidP="009407E5">
      <w:pPr>
        <w:tabs>
          <w:tab w:val="left" w:pos="1080"/>
        </w:tabs>
        <w:spacing w:after="0" w:line="240" w:lineRule="auto"/>
        <w:jc w:val="both"/>
        <w:rPr>
          <w:rFonts w:ascii="Century Gothic" w:hAnsi="Century Gothic"/>
          <w:sz w:val="18"/>
          <w:szCs w:val="18"/>
          <w:lang w:eastAsia="x-none"/>
        </w:rPr>
      </w:pPr>
    </w:p>
    <w:p w14:paraId="5E51B691" w14:textId="77777777" w:rsidR="009407E5" w:rsidRPr="009407E5" w:rsidRDefault="009407E5" w:rsidP="009407E5">
      <w:pPr>
        <w:tabs>
          <w:tab w:val="left" w:pos="1080"/>
        </w:tabs>
        <w:spacing w:after="0" w:line="240" w:lineRule="auto"/>
        <w:jc w:val="both"/>
        <w:rPr>
          <w:rFonts w:ascii="Century Gothic" w:hAnsi="Century Gothic"/>
          <w:sz w:val="18"/>
          <w:szCs w:val="18"/>
          <w:lang w:eastAsia="x-none"/>
        </w:rPr>
      </w:pPr>
      <w:bookmarkStart w:id="35" w:name="_Hlk64297122"/>
      <w:r w:rsidRPr="009407E5">
        <w:rPr>
          <w:rFonts w:ascii="Century Gothic" w:hAnsi="Century Gothic"/>
          <w:sz w:val="18"/>
          <w:szCs w:val="18"/>
          <w:lang w:eastAsia="x-none"/>
        </w:rPr>
        <w:t xml:space="preserve">Si un candidat souhaite apporter un </w:t>
      </w:r>
      <w:r w:rsidRPr="009407E5">
        <w:rPr>
          <w:rFonts w:ascii="Century Gothic" w:hAnsi="Century Gothic"/>
          <w:b/>
          <w:sz w:val="18"/>
          <w:szCs w:val="18"/>
          <w:lang w:eastAsia="x-none"/>
        </w:rPr>
        <w:t xml:space="preserve">complément ou modifier </w:t>
      </w:r>
      <w:r w:rsidRPr="009407E5">
        <w:rPr>
          <w:rFonts w:ascii="Century Gothic" w:hAnsi="Century Gothic"/>
          <w:sz w:val="18"/>
          <w:szCs w:val="18"/>
          <w:lang w:eastAsia="x-none"/>
        </w:rPr>
        <w:t xml:space="preserve">une offre déjà déposée, en cours de consultation, il doit alors redéposer une offre complète (et pas uniquement le complément), avant la date limite de remise des offres. En effet, dans le cas de plusieurs offres déposées par un même candidat, </w:t>
      </w:r>
      <w:r w:rsidRPr="009407E5">
        <w:rPr>
          <w:rFonts w:ascii="Century Gothic" w:hAnsi="Century Gothic"/>
          <w:b/>
          <w:sz w:val="18"/>
          <w:szCs w:val="18"/>
          <w:lang w:eastAsia="x-none"/>
        </w:rPr>
        <w:t>seul le dernier dépôt effectué</w:t>
      </w:r>
      <w:r w:rsidRPr="009407E5">
        <w:rPr>
          <w:rFonts w:ascii="Century Gothic" w:hAnsi="Century Gothic"/>
          <w:sz w:val="18"/>
          <w:szCs w:val="18"/>
          <w:lang w:eastAsia="x-none"/>
        </w:rPr>
        <w:t>, pourra être pris en compte.</w:t>
      </w:r>
    </w:p>
    <w:bookmarkEnd w:id="35"/>
    <w:p w14:paraId="7FD5C17F" w14:textId="77777777" w:rsidR="009407E5" w:rsidRPr="009407E5" w:rsidRDefault="009407E5" w:rsidP="009407E5">
      <w:pPr>
        <w:tabs>
          <w:tab w:val="left" w:pos="1080"/>
        </w:tabs>
        <w:spacing w:after="0" w:line="240" w:lineRule="auto"/>
        <w:jc w:val="both"/>
        <w:rPr>
          <w:rFonts w:ascii="Century Gothic" w:hAnsi="Century Gothic"/>
          <w:caps/>
          <w:sz w:val="18"/>
          <w:szCs w:val="18"/>
          <w:lang w:eastAsia="x-none"/>
        </w:rPr>
      </w:pPr>
    </w:p>
    <w:p w14:paraId="466D29C2" w14:textId="77777777" w:rsidR="009407E5" w:rsidRPr="009407E5" w:rsidRDefault="009407E5" w:rsidP="009407E5">
      <w:pPr>
        <w:tabs>
          <w:tab w:val="left" w:pos="1080"/>
        </w:tabs>
        <w:spacing w:after="0" w:line="240" w:lineRule="auto"/>
        <w:jc w:val="both"/>
        <w:rPr>
          <w:rFonts w:ascii="Century Gothic" w:hAnsi="Century Gothic"/>
          <w:b/>
          <w:caps/>
          <w:sz w:val="18"/>
          <w:szCs w:val="18"/>
          <w:u w:val="single"/>
          <w:lang w:eastAsia="x-none"/>
        </w:rPr>
      </w:pPr>
    </w:p>
    <w:p w14:paraId="64E7E4CC" w14:textId="77777777" w:rsidR="009407E5" w:rsidRPr="009407E5" w:rsidRDefault="009407E5" w:rsidP="00DF33D6">
      <w:pPr>
        <w:numPr>
          <w:ilvl w:val="0"/>
          <w:numId w:val="14"/>
        </w:numPr>
        <w:tabs>
          <w:tab w:val="num" w:pos="360"/>
        </w:tabs>
        <w:spacing w:after="0" w:line="240" w:lineRule="auto"/>
        <w:jc w:val="both"/>
        <w:outlineLvl w:val="0"/>
        <w:rPr>
          <w:rFonts w:ascii="Century Gothic" w:hAnsi="Century Gothic" w:cs="Arial"/>
          <w:b/>
          <w:u w:val="single"/>
          <w:lang w:eastAsia="fr-FR"/>
        </w:rPr>
      </w:pPr>
      <w:bookmarkStart w:id="36" w:name="_Toc85621550"/>
      <w:r w:rsidRPr="009407E5">
        <w:rPr>
          <w:rFonts w:ascii="Century Gothic" w:hAnsi="Century Gothic" w:cs="Arial"/>
          <w:b/>
          <w:u w:val="single"/>
          <w:lang w:eastAsia="fr-FR"/>
        </w:rPr>
        <w:t>RENSEIGNEMENTS COMPLEMENTAIRES</w:t>
      </w:r>
      <w:bookmarkEnd w:id="36"/>
    </w:p>
    <w:p w14:paraId="2F414079" w14:textId="77777777" w:rsidR="009407E5" w:rsidRPr="009407E5" w:rsidRDefault="009407E5" w:rsidP="009407E5">
      <w:pPr>
        <w:tabs>
          <w:tab w:val="left" w:pos="1080"/>
        </w:tabs>
        <w:spacing w:after="0" w:line="240" w:lineRule="auto"/>
        <w:jc w:val="both"/>
        <w:rPr>
          <w:rFonts w:ascii="Century Gothic" w:hAnsi="Century Gothic"/>
          <w:bCs/>
          <w:sz w:val="18"/>
          <w:szCs w:val="18"/>
          <w:lang w:val="x-none" w:eastAsia="x-none"/>
        </w:rPr>
      </w:pPr>
    </w:p>
    <w:p w14:paraId="75533E0A" w14:textId="1B8A3CB1" w:rsidR="009407E5" w:rsidRDefault="009407E5" w:rsidP="009407E5">
      <w:pPr>
        <w:tabs>
          <w:tab w:val="left" w:pos="1080"/>
        </w:tabs>
        <w:spacing w:after="0" w:line="240" w:lineRule="auto"/>
        <w:jc w:val="both"/>
        <w:rPr>
          <w:rFonts w:ascii="Century Gothic" w:hAnsi="Century Gothic"/>
          <w:bCs/>
          <w:sz w:val="18"/>
          <w:szCs w:val="18"/>
          <w:lang w:eastAsia="x-none"/>
        </w:rPr>
      </w:pPr>
      <w:r w:rsidRPr="009407E5">
        <w:rPr>
          <w:rFonts w:ascii="Century Gothic" w:hAnsi="Century Gothic"/>
          <w:bCs/>
          <w:sz w:val="18"/>
          <w:szCs w:val="18"/>
          <w:lang w:val="x-none" w:eastAsia="x-none"/>
        </w:rPr>
        <w:t xml:space="preserve">Pour obtenir tous </w:t>
      </w:r>
      <w:r w:rsidRPr="009407E5">
        <w:rPr>
          <w:rFonts w:ascii="Century Gothic" w:hAnsi="Century Gothic"/>
          <w:b/>
          <w:bCs/>
          <w:sz w:val="18"/>
          <w:szCs w:val="18"/>
          <w:lang w:val="x-none" w:eastAsia="x-none"/>
        </w:rPr>
        <w:t>renseignements complémentaires</w:t>
      </w:r>
      <w:r w:rsidRPr="009407E5">
        <w:rPr>
          <w:rFonts w:ascii="Century Gothic" w:hAnsi="Century Gothic"/>
          <w:bCs/>
          <w:sz w:val="18"/>
          <w:szCs w:val="18"/>
          <w:lang w:val="x-none" w:eastAsia="x-none"/>
        </w:rPr>
        <w:t xml:space="preserve"> qui leur seraient nécessaires au cours de leur étude, les candidats devront faire parvenir, au plus tard </w:t>
      </w:r>
      <w:r w:rsidRPr="009407E5">
        <w:rPr>
          <w:rFonts w:ascii="Century Gothic" w:hAnsi="Century Gothic"/>
          <w:b/>
          <w:bCs/>
          <w:sz w:val="18"/>
          <w:szCs w:val="18"/>
          <w:lang w:val="x-none" w:eastAsia="x-none"/>
        </w:rPr>
        <w:t>6 jours francs</w:t>
      </w:r>
      <w:r w:rsidRPr="009407E5">
        <w:rPr>
          <w:rFonts w:ascii="Century Gothic" w:hAnsi="Century Gothic"/>
          <w:bCs/>
          <w:sz w:val="18"/>
          <w:szCs w:val="18"/>
          <w:lang w:val="x-none" w:eastAsia="x-none"/>
        </w:rPr>
        <w:t xml:space="preserve"> (six jours) avant la date limite de remise des offres, une </w:t>
      </w:r>
      <w:r w:rsidRPr="009407E5">
        <w:rPr>
          <w:rFonts w:ascii="Century Gothic" w:hAnsi="Century Gothic"/>
          <w:b/>
          <w:bCs/>
          <w:sz w:val="18"/>
          <w:szCs w:val="18"/>
          <w:lang w:val="x-none" w:eastAsia="x-none"/>
        </w:rPr>
        <w:t>demande</w:t>
      </w:r>
      <w:r w:rsidRPr="009407E5">
        <w:rPr>
          <w:rFonts w:ascii="Century Gothic" w:hAnsi="Century Gothic"/>
          <w:b/>
          <w:bCs/>
          <w:sz w:val="18"/>
          <w:szCs w:val="18"/>
          <w:lang w:eastAsia="x-none"/>
        </w:rPr>
        <w:t xml:space="preserve"> écrite</w:t>
      </w:r>
      <w:r w:rsidRPr="009407E5">
        <w:rPr>
          <w:rFonts w:ascii="Century Gothic" w:hAnsi="Century Gothic"/>
          <w:bCs/>
          <w:sz w:val="18"/>
          <w:szCs w:val="18"/>
          <w:lang w:eastAsia="x-none"/>
        </w:rPr>
        <w:t xml:space="preserve"> (sur le </w:t>
      </w:r>
      <w:r w:rsidRPr="009407E5">
        <w:rPr>
          <w:rFonts w:ascii="Century Gothic" w:hAnsi="Century Gothic"/>
          <w:b/>
          <w:bCs/>
          <w:sz w:val="18"/>
          <w:szCs w:val="18"/>
          <w:lang w:eastAsia="x-none"/>
        </w:rPr>
        <w:t>profil acheteur</w:t>
      </w:r>
      <w:r w:rsidRPr="009407E5">
        <w:rPr>
          <w:rFonts w:ascii="Century Gothic" w:hAnsi="Century Gothic"/>
          <w:bCs/>
          <w:sz w:val="18"/>
          <w:szCs w:val="18"/>
          <w:lang w:eastAsia="x-none"/>
        </w:rPr>
        <w:t xml:space="preserve"> ou bien par mail)</w:t>
      </w:r>
      <w:r w:rsidRPr="009407E5">
        <w:rPr>
          <w:rFonts w:ascii="Century Gothic" w:hAnsi="Century Gothic"/>
          <w:bCs/>
          <w:sz w:val="18"/>
          <w:szCs w:val="18"/>
          <w:lang w:val="x-none" w:eastAsia="x-none"/>
        </w:rPr>
        <w:t xml:space="preserve"> </w:t>
      </w:r>
      <w:r w:rsidRPr="009407E5">
        <w:rPr>
          <w:rFonts w:ascii="Century Gothic" w:hAnsi="Century Gothic"/>
          <w:bCs/>
          <w:sz w:val="18"/>
          <w:szCs w:val="18"/>
          <w:lang w:eastAsia="x-none"/>
        </w:rPr>
        <w:t>à l’attention</w:t>
      </w:r>
      <w:r w:rsidRPr="009407E5">
        <w:rPr>
          <w:rFonts w:ascii="Century Gothic" w:hAnsi="Century Gothic"/>
          <w:bCs/>
          <w:sz w:val="18"/>
          <w:szCs w:val="18"/>
          <w:lang w:val="x-none" w:eastAsia="x-none"/>
        </w:rPr>
        <w:t xml:space="preserve"> de </w:t>
      </w:r>
      <w:r w:rsidRPr="009407E5">
        <w:rPr>
          <w:rFonts w:ascii="Century Gothic" w:hAnsi="Century Gothic"/>
          <w:bCs/>
          <w:sz w:val="18"/>
          <w:szCs w:val="18"/>
          <w:lang w:eastAsia="x-none"/>
        </w:rPr>
        <w:t xml:space="preserve">: </w:t>
      </w:r>
    </w:p>
    <w:p w14:paraId="21470A20" w14:textId="77777777" w:rsidR="005868EB" w:rsidRPr="009407E5" w:rsidRDefault="005868EB" w:rsidP="009407E5">
      <w:pPr>
        <w:tabs>
          <w:tab w:val="left" w:pos="1080"/>
        </w:tabs>
        <w:spacing w:after="0" w:line="240" w:lineRule="auto"/>
        <w:jc w:val="both"/>
        <w:rPr>
          <w:rFonts w:ascii="Century Gothic" w:hAnsi="Century Gothic"/>
          <w:bCs/>
          <w:sz w:val="18"/>
          <w:szCs w:val="18"/>
          <w:lang w:eastAsia="x-none"/>
        </w:rPr>
      </w:pPr>
    </w:p>
    <w:p w14:paraId="15800EE8" w14:textId="4DE3091A" w:rsidR="009407E5" w:rsidRPr="005868EB" w:rsidRDefault="009407E5" w:rsidP="009407E5">
      <w:pPr>
        <w:tabs>
          <w:tab w:val="left" w:pos="1080"/>
        </w:tabs>
        <w:spacing w:after="0" w:line="240" w:lineRule="auto"/>
        <w:jc w:val="both"/>
        <w:rPr>
          <w:rFonts w:ascii="Century Gothic" w:hAnsi="Century Gothic" w:cs="Arial"/>
          <w:b/>
          <w:sz w:val="18"/>
          <w:szCs w:val="18"/>
          <w:lang w:eastAsia="fr-FR"/>
        </w:rPr>
      </w:pPr>
      <w:r w:rsidRPr="005868EB">
        <w:rPr>
          <w:rFonts w:ascii="Century Gothic" w:hAnsi="Century Gothic" w:cs="Arial"/>
          <w:b/>
          <w:sz w:val="18"/>
          <w:szCs w:val="18"/>
          <w:lang w:eastAsia="fr-FR"/>
        </w:rPr>
        <w:t>M</w:t>
      </w:r>
      <w:r w:rsidR="006975C9" w:rsidRPr="005868EB">
        <w:rPr>
          <w:rFonts w:ascii="Century Gothic" w:hAnsi="Century Gothic" w:cs="Arial"/>
          <w:b/>
          <w:sz w:val="18"/>
          <w:szCs w:val="18"/>
          <w:lang w:eastAsia="fr-FR"/>
        </w:rPr>
        <w:t xml:space="preserve">onsieur DUMAY Renaud </w:t>
      </w:r>
      <w:r w:rsidRPr="005868EB">
        <w:rPr>
          <w:rFonts w:ascii="Century Gothic" w:hAnsi="Century Gothic" w:cs="Arial"/>
          <w:b/>
          <w:sz w:val="18"/>
          <w:szCs w:val="18"/>
          <w:lang w:eastAsia="fr-FR"/>
        </w:rPr>
        <w:t xml:space="preserve">- e-mail : </w:t>
      </w:r>
      <w:r w:rsidR="006975C9" w:rsidRPr="005868EB">
        <w:rPr>
          <w:rFonts w:ascii="Century Gothic" w:hAnsi="Century Gothic" w:cs="Arial"/>
          <w:b/>
          <w:sz w:val="18"/>
          <w:szCs w:val="18"/>
          <w:lang w:eastAsia="fr-FR"/>
        </w:rPr>
        <w:t>renaud.maire.stdidier@gmail.com</w:t>
      </w:r>
      <w:r w:rsidR="00A939A7" w:rsidRPr="005868EB">
        <w:rPr>
          <w:rFonts w:ascii="Century Gothic" w:hAnsi="Century Gothic" w:cs="Arial"/>
          <w:b/>
          <w:sz w:val="18"/>
          <w:szCs w:val="18"/>
          <w:lang w:eastAsia="fr-FR"/>
        </w:rPr>
        <w:t xml:space="preserve"> </w:t>
      </w:r>
      <w:r w:rsidRPr="005868EB">
        <w:rPr>
          <w:rFonts w:ascii="Century Gothic" w:hAnsi="Century Gothic" w:cs="Arial"/>
          <w:b/>
          <w:sz w:val="18"/>
          <w:szCs w:val="18"/>
          <w:lang w:eastAsia="fr-FR"/>
        </w:rPr>
        <w:t xml:space="preserve">/ </w:t>
      </w:r>
      <w:bookmarkStart w:id="37" w:name="_Hlk64298808"/>
      <w:r w:rsidRPr="005868EB">
        <w:rPr>
          <w:rFonts w:ascii="Century Gothic" w:hAnsi="Century Gothic" w:cs="Arial"/>
          <w:b/>
          <w:sz w:val="18"/>
          <w:szCs w:val="18"/>
          <w:lang w:eastAsia="fr-FR"/>
        </w:rPr>
        <w:t>profil acheteur :</w:t>
      </w:r>
      <w:bookmarkEnd w:id="37"/>
      <w:r w:rsidR="006975C9" w:rsidRPr="005868EB">
        <w:rPr>
          <w:rFonts w:ascii="Century Gothic" w:hAnsi="Century Gothic"/>
          <w:b/>
          <w:iCs/>
          <w:sz w:val="18"/>
          <w:szCs w:val="18"/>
          <w:lang w:eastAsia="fr-FR"/>
        </w:rPr>
        <w:t xml:space="preserve"> commune</w:t>
      </w:r>
    </w:p>
    <w:p w14:paraId="6CC884C3" w14:textId="77777777" w:rsidR="009407E5" w:rsidRPr="009407E5" w:rsidRDefault="009407E5" w:rsidP="009407E5">
      <w:pPr>
        <w:tabs>
          <w:tab w:val="left" w:pos="1080"/>
        </w:tabs>
        <w:spacing w:after="0" w:line="120" w:lineRule="auto"/>
        <w:jc w:val="both"/>
        <w:rPr>
          <w:rFonts w:ascii="Century Gothic" w:hAnsi="Century Gothic" w:cs="Arial"/>
          <w:bCs/>
          <w:sz w:val="18"/>
          <w:szCs w:val="18"/>
          <w:lang w:eastAsia="fr-FR"/>
        </w:rPr>
      </w:pPr>
    </w:p>
    <w:p w14:paraId="639A2CAA" w14:textId="77777777" w:rsidR="009407E5" w:rsidRPr="009407E5" w:rsidRDefault="009407E5" w:rsidP="009407E5">
      <w:pPr>
        <w:tabs>
          <w:tab w:val="left" w:pos="1080"/>
        </w:tabs>
        <w:spacing w:after="0" w:line="240" w:lineRule="auto"/>
        <w:jc w:val="both"/>
        <w:rPr>
          <w:rFonts w:ascii="Century Gothic" w:hAnsi="Century Gothic" w:cs="Arial"/>
          <w:bCs/>
          <w:sz w:val="18"/>
          <w:szCs w:val="18"/>
          <w:lang w:eastAsia="fr-FR"/>
        </w:rPr>
      </w:pPr>
      <w:r w:rsidRPr="009407E5">
        <w:rPr>
          <w:rFonts w:ascii="Century Gothic" w:hAnsi="Century Gothic" w:cs="Arial"/>
          <w:bCs/>
          <w:sz w:val="18"/>
          <w:szCs w:val="18"/>
          <w:lang w:eastAsia="fr-FR"/>
        </w:rPr>
        <w:t xml:space="preserve">Une réponse sera alors adressée </w:t>
      </w:r>
      <w:r w:rsidRPr="009407E5">
        <w:rPr>
          <w:rFonts w:ascii="Century Gothic" w:hAnsi="Century Gothic" w:cs="Arial"/>
          <w:b/>
          <w:bCs/>
          <w:sz w:val="18"/>
          <w:szCs w:val="18"/>
          <w:lang w:eastAsia="fr-FR"/>
        </w:rPr>
        <w:t>via la plateforme électronique</w:t>
      </w:r>
      <w:r w:rsidRPr="009407E5">
        <w:rPr>
          <w:rFonts w:ascii="Century Gothic" w:hAnsi="Century Gothic" w:cs="Arial"/>
          <w:bCs/>
          <w:sz w:val="18"/>
          <w:szCs w:val="18"/>
          <w:lang w:eastAsia="fr-FR"/>
        </w:rPr>
        <w:t>, à tous les candidats ayant retiré le dossier.</w:t>
      </w:r>
    </w:p>
    <w:p w14:paraId="034F8824" w14:textId="77777777" w:rsidR="009407E5" w:rsidRPr="009407E5" w:rsidRDefault="009407E5" w:rsidP="009407E5">
      <w:pPr>
        <w:tabs>
          <w:tab w:val="left" w:pos="1080"/>
        </w:tabs>
        <w:spacing w:after="0" w:line="240" w:lineRule="auto"/>
        <w:jc w:val="both"/>
        <w:rPr>
          <w:rFonts w:ascii="Century Gothic" w:hAnsi="Century Gothic"/>
          <w:bCs/>
          <w:color w:val="FF0000"/>
          <w:sz w:val="18"/>
          <w:szCs w:val="18"/>
          <w:lang w:eastAsia="x-none"/>
        </w:rPr>
      </w:pPr>
      <w:bookmarkStart w:id="38" w:name="_Hlk72222675"/>
      <w:bookmarkEnd w:id="38"/>
    </w:p>
    <w:sectPr w:rsidR="009407E5" w:rsidRPr="009407E5" w:rsidSect="00353391">
      <w:headerReference w:type="default" r:id="rId26"/>
      <w:footerReference w:type="even" r:id="rId27"/>
      <w:footerReference w:type="default" r:id="rId28"/>
      <w:headerReference w:type="first" r:id="rId29"/>
      <w:pgSz w:w="11906" w:h="16838" w:code="9"/>
      <w:pgMar w:top="1134" w:right="1418" w:bottom="1418" w:left="1418" w:header="0" w:footer="11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5CCE" w14:textId="77777777" w:rsidR="0056357A" w:rsidRDefault="0056357A" w:rsidP="00D45B5A">
      <w:r>
        <w:separator/>
      </w:r>
    </w:p>
  </w:endnote>
  <w:endnote w:type="continuationSeparator" w:id="0">
    <w:p w14:paraId="5E4E0860" w14:textId="77777777" w:rsidR="0056357A" w:rsidRDefault="0056357A" w:rsidP="00D4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Eras Light ITC">
    <w:panose1 w:val="020B04020305040208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92882732"/>
      <w:docPartObj>
        <w:docPartGallery w:val="Page Numbers (Bottom of Page)"/>
        <w:docPartUnique/>
      </w:docPartObj>
    </w:sdtPr>
    <w:sdtEndPr>
      <w:rPr>
        <w:rStyle w:val="Numrodepage"/>
      </w:rPr>
    </w:sdtEndPr>
    <w:sdtContent>
      <w:p w14:paraId="4EBC9690" w14:textId="0BC66E2D" w:rsidR="00353391" w:rsidRDefault="00353391" w:rsidP="00BE596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D3D343E" w14:textId="77777777" w:rsidR="00353391" w:rsidRDefault="00353391" w:rsidP="0035339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81038978"/>
      <w:docPartObj>
        <w:docPartGallery w:val="Page Numbers (Bottom of Page)"/>
        <w:docPartUnique/>
      </w:docPartObj>
    </w:sdtPr>
    <w:sdtEndPr>
      <w:rPr>
        <w:rStyle w:val="Numrodepage"/>
      </w:rPr>
    </w:sdtEndPr>
    <w:sdtContent>
      <w:p w14:paraId="35DAC011" w14:textId="5D378BB2" w:rsidR="00353391" w:rsidRDefault="00353391" w:rsidP="00BE596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604EEC88" w14:textId="5429F58F" w:rsidR="00CA18C4" w:rsidRDefault="00353391" w:rsidP="00353391">
    <w:pPr>
      <w:pStyle w:val="Pieddepage"/>
      <w:ind w:right="360"/>
    </w:pPr>
    <w:r>
      <w:rPr>
        <w:noProof/>
      </w:rPr>
      <w:drawing>
        <wp:anchor distT="0" distB="0" distL="114300" distR="114300" simplePos="0" relativeHeight="251658240" behindDoc="0" locked="0" layoutInCell="1" allowOverlap="0" wp14:anchorId="66E06BB3" wp14:editId="47C2B3A8">
          <wp:simplePos x="0" y="0"/>
          <wp:positionH relativeFrom="page">
            <wp:posOffset>0</wp:posOffset>
          </wp:positionH>
          <wp:positionV relativeFrom="page">
            <wp:posOffset>9416213</wp:posOffset>
          </wp:positionV>
          <wp:extent cx="7556500" cy="846307"/>
          <wp:effectExtent l="0" t="0" r="0" b="5080"/>
          <wp:wrapNone/>
          <wp:docPr id="24" name="Image 2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46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4FA3E" w14:textId="1BE25029" w:rsidR="00CA18C4" w:rsidRDefault="00CA18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37D2" w14:textId="77777777" w:rsidR="0056357A" w:rsidRDefault="0056357A" w:rsidP="00D45B5A">
      <w:r>
        <w:separator/>
      </w:r>
    </w:p>
  </w:footnote>
  <w:footnote w:type="continuationSeparator" w:id="0">
    <w:p w14:paraId="70EC0217" w14:textId="77777777" w:rsidR="0056357A" w:rsidRDefault="0056357A" w:rsidP="00D4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0F58" w14:textId="4B223596" w:rsidR="00CA18C4" w:rsidRDefault="00CA18C4">
    <w:pPr>
      <w:pStyle w:val="En-tte"/>
    </w:pPr>
  </w:p>
  <w:p w14:paraId="0E874A02" w14:textId="77777777" w:rsidR="00CA18C4" w:rsidRDefault="00CA18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A221" w14:textId="7A6EA357" w:rsidR="0082188F" w:rsidRDefault="0082188F">
    <w:pPr>
      <w:pStyle w:val="En-tte"/>
    </w:pPr>
    <w:r>
      <w:rPr>
        <w:noProof/>
      </w:rPr>
      <w:drawing>
        <wp:anchor distT="0" distB="0" distL="114300" distR="114300" simplePos="0" relativeHeight="251659264" behindDoc="0" locked="0" layoutInCell="1" allowOverlap="1" wp14:anchorId="5BE9F3ED" wp14:editId="39191F0B">
          <wp:simplePos x="0" y="0"/>
          <wp:positionH relativeFrom="column">
            <wp:posOffset>-892175</wp:posOffset>
          </wp:positionH>
          <wp:positionV relativeFrom="paragraph">
            <wp:posOffset>19050</wp:posOffset>
          </wp:positionV>
          <wp:extent cx="7543800" cy="1903095"/>
          <wp:effectExtent l="0" t="0" r="0" b="0"/>
          <wp:wrapNone/>
          <wp:docPr id="2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90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CA790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13E23BB4"/>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38BE4A48"/>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E68231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9500BD62"/>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C3EC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B4D452"/>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648DAE"/>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28BA7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F322E5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56242E2"/>
    <w:multiLevelType w:val="multilevel"/>
    <w:tmpl w:val="040C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4239B7"/>
    <w:multiLevelType w:val="hybridMultilevel"/>
    <w:tmpl w:val="DD3AA4FE"/>
    <w:lvl w:ilvl="0" w:tplc="0FFEE020">
      <w:start w:val="2"/>
      <w:numFmt w:val="bullet"/>
      <w:lvlText w:val="-"/>
      <w:lvlJc w:val="left"/>
      <w:pPr>
        <w:tabs>
          <w:tab w:val="num" w:pos="720"/>
        </w:tabs>
        <w:ind w:left="720" w:hanging="360"/>
      </w:pPr>
      <w:rPr>
        <w:rFonts w:ascii="Century Gothic" w:eastAsia="Times New Roman" w:hAnsi="Century Gothic"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36BF5"/>
    <w:multiLevelType w:val="singleLevel"/>
    <w:tmpl w:val="BA480EF2"/>
    <w:lvl w:ilvl="0">
      <w:start w:val="1"/>
      <w:numFmt w:val="bullet"/>
      <w:lvlText w:val=""/>
      <w:lvlJc w:val="left"/>
      <w:pPr>
        <w:ind w:left="360" w:hanging="360"/>
      </w:pPr>
      <w:rPr>
        <w:rFonts w:ascii="Wingdings" w:hAnsi="Wingdings" w:hint="default"/>
      </w:rPr>
    </w:lvl>
  </w:abstractNum>
  <w:abstractNum w:abstractNumId="13" w15:restartNumberingAfterBreak="0">
    <w:nsid w:val="2D89240D"/>
    <w:multiLevelType w:val="hybridMultilevel"/>
    <w:tmpl w:val="70725196"/>
    <w:lvl w:ilvl="0" w:tplc="040C0001">
      <w:start w:val="1"/>
      <w:numFmt w:val="bullet"/>
      <w:lvlText w:val=""/>
      <w:lvlJc w:val="left"/>
      <w:pPr>
        <w:ind w:left="1004" w:hanging="360"/>
      </w:pPr>
      <w:rPr>
        <w:rFonts w:ascii="Symbol" w:hAnsi="Symbol" w:hint="default"/>
      </w:rPr>
    </w:lvl>
    <w:lvl w:ilvl="1" w:tplc="040C000D">
      <w:start w:val="1"/>
      <w:numFmt w:val="bullet"/>
      <w:lvlText w:val=""/>
      <w:lvlJc w:val="left"/>
      <w:pPr>
        <w:ind w:left="1724" w:hanging="360"/>
      </w:pPr>
      <w:rPr>
        <w:rFonts w:ascii="Wingdings" w:hAnsi="Wingdings"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4EC7D7F"/>
    <w:multiLevelType w:val="hybridMultilevel"/>
    <w:tmpl w:val="9D08A366"/>
    <w:lvl w:ilvl="0" w:tplc="0FFEE020">
      <w:start w:val="2"/>
      <w:numFmt w:val="bullet"/>
      <w:lvlText w:val="-"/>
      <w:lvlJc w:val="left"/>
      <w:pPr>
        <w:ind w:left="720" w:hanging="360"/>
      </w:pPr>
      <w:rPr>
        <w:rFonts w:ascii="Century Gothic" w:eastAsia="Times New Roman" w:hAnsi="Century Gothic"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600AE9"/>
    <w:multiLevelType w:val="hybridMultilevel"/>
    <w:tmpl w:val="721E6024"/>
    <w:lvl w:ilvl="0" w:tplc="0FFEE020">
      <w:start w:val="2"/>
      <w:numFmt w:val="bullet"/>
      <w:lvlText w:val="-"/>
      <w:lvlJc w:val="left"/>
      <w:pPr>
        <w:ind w:left="1429" w:hanging="360"/>
      </w:pPr>
      <w:rPr>
        <w:rFonts w:ascii="Century Gothic" w:eastAsia="Times New Roman" w:hAnsi="Century Gothic"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78A6982"/>
    <w:multiLevelType w:val="hybridMultilevel"/>
    <w:tmpl w:val="8800E01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D358C2"/>
    <w:multiLevelType w:val="hybridMultilevel"/>
    <w:tmpl w:val="D6F4C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0D329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124C65"/>
    <w:multiLevelType w:val="hybridMultilevel"/>
    <w:tmpl w:val="165C4BE2"/>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B8687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07183A"/>
    <w:multiLevelType w:val="hybridMultilevel"/>
    <w:tmpl w:val="1E4A4B0A"/>
    <w:lvl w:ilvl="0" w:tplc="0FFEE020">
      <w:start w:val="2"/>
      <w:numFmt w:val="bullet"/>
      <w:lvlText w:val="-"/>
      <w:lvlJc w:val="left"/>
      <w:pPr>
        <w:ind w:left="1145" w:hanging="360"/>
      </w:pPr>
      <w:rPr>
        <w:rFonts w:ascii="Century Gothic" w:eastAsia="Times New Roman" w:hAnsi="Century Gothic"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2" w15:restartNumberingAfterBreak="0">
    <w:nsid w:val="6B46305B"/>
    <w:multiLevelType w:val="hybridMultilevel"/>
    <w:tmpl w:val="C870EE90"/>
    <w:lvl w:ilvl="0" w:tplc="040C000B">
      <w:start w:val="1"/>
      <w:numFmt w:val="bullet"/>
      <w:lvlText w:val=""/>
      <w:lvlJc w:val="left"/>
      <w:pPr>
        <w:ind w:left="1571" w:hanging="360"/>
      </w:pPr>
      <w:rPr>
        <w:rFonts w:ascii="Wingdings" w:hAnsi="Wingdings"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70542160"/>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02550050">
    <w:abstractNumId w:val="9"/>
  </w:num>
  <w:num w:numId="2" w16cid:durableId="1126237918">
    <w:abstractNumId w:val="7"/>
  </w:num>
  <w:num w:numId="3" w16cid:durableId="922032910">
    <w:abstractNumId w:val="6"/>
  </w:num>
  <w:num w:numId="4" w16cid:durableId="399140187">
    <w:abstractNumId w:val="5"/>
  </w:num>
  <w:num w:numId="5" w16cid:durableId="1067412889">
    <w:abstractNumId w:val="4"/>
  </w:num>
  <w:num w:numId="6" w16cid:durableId="1016225827">
    <w:abstractNumId w:val="8"/>
  </w:num>
  <w:num w:numId="7" w16cid:durableId="1590575363">
    <w:abstractNumId w:val="3"/>
  </w:num>
  <w:num w:numId="8" w16cid:durableId="1801529790">
    <w:abstractNumId w:val="2"/>
  </w:num>
  <w:num w:numId="9" w16cid:durableId="1485513001">
    <w:abstractNumId w:val="1"/>
  </w:num>
  <w:num w:numId="10" w16cid:durableId="1036084850">
    <w:abstractNumId w:val="0"/>
  </w:num>
  <w:num w:numId="11" w16cid:durableId="1652245172">
    <w:abstractNumId w:val="20"/>
  </w:num>
  <w:num w:numId="12" w16cid:durableId="1387799754">
    <w:abstractNumId w:val="18"/>
  </w:num>
  <w:num w:numId="13" w16cid:durableId="633563585">
    <w:abstractNumId w:val="23"/>
  </w:num>
  <w:num w:numId="14" w16cid:durableId="2028211822">
    <w:abstractNumId w:val="10"/>
  </w:num>
  <w:num w:numId="15" w16cid:durableId="1558936416">
    <w:abstractNumId w:val="16"/>
  </w:num>
  <w:num w:numId="16" w16cid:durableId="1015226705">
    <w:abstractNumId w:val="11"/>
  </w:num>
  <w:num w:numId="17" w16cid:durableId="22824423">
    <w:abstractNumId w:val="12"/>
  </w:num>
  <w:num w:numId="18" w16cid:durableId="1064059600">
    <w:abstractNumId w:val="22"/>
  </w:num>
  <w:num w:numId="19" w16cid:durableId="1928617527">
    <w:abstractNumId w:val="19"/>
  </w:num>
  <w:num w:numId="20" w16cid:durableId="670789799">
    <w:abstractNumId w:val="21"/>
  </w:num>
  <w:num w:numId="21" w16cid:durableId="1314678130">
    <w:abstractNumId w:val="15"/>
  </w:num>
  <w:num w:numId="22" w16cid:durableId="266549560">
    <w:abstractNumId w:val="14"/>
  </w:num>
  <w:num w:numId="23" w16cid:durableId="11614273">
    <w:abstractNumId w:val="13"/>
  </w:num>
  <w:num w:numId="24" w16cid:durableId="189873954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C4"/>
    <w:rsid w:val="00000EFE"/>
    <w:rsid w:val="00020548"/>
    <w:rsid w:val="0003598E"/>
    <w:rsid w:val="00097D13"/>
    <w:rsid w:val="000E375B"/>
    <w:rsid w:val="00173AD7"/>
    <w:rsid w:val="001A6CCB"/>
    <w:rsid w:val="001A7503"/>
    <w:rsid w:val="001B064D"/>
    <w:rsid w:val="001B5A4A"/>
    <w:rsid w:val="001D18EE"/>
    <w:rsid w:val="001D5BD0"/>
    <w:rsid w:val="002166FF"/>
    <w:rsid w:val="00216C0E"/>
    <w:rsid w:val="002420E0"/>
    <w:rsid w:val="00250310"/>
    <w:rsid w:val="002719C7"/>
    <w:rsid w:val="00286D29"/>
    <w:rsid w:val="002A458C"/>
    <w:rsid w:val="002F14F9"/>
    <w:rsid w:val="00312ECE"/>
    <w:rsid w:val="00344CD7"/>
    <w:rsid w:val="00353391"/>
    <w:rsid w:val="00384CC5"/>
    <w:rsid w:val="0038526B"/>
    <w:rsid w:val="0039030F"/>
    <w:rsid w:val="0039307B"/>
    <w:rsid w:val="003965C1"/>
    <w:rsid w:val="003D0824"/>
    <w:rsid w:val="003D5DC9"/>
    <w:rsid w:val="003D601C"/>
    <w:rsid w:val="003E6B5E"/>
    <w:rsid w:val="004257D6"/>
    <w:rsid w:val="004470AC"/>
    <w:rsid w:val="00476C57"/>
    <w:rsid w:val="00490721"/>
    <w:rsid w:val="00493446"/>
    <w:rsid w:val="004C2E37"/>
    <w:rsid w:val="004E108E"/>
    <w:rsid w:val="00537805"/>
    <w:rsid w:val="0055698E"/>
    <w:rsid w:val="0056357A"/>
    <w:rsid w:val="005712B3"/>
    <w:rsid w:val="005868EB"/>
    <w:rsid w:val="005F1051"/>
    <w:rsid w:val="005F6B63"/>
    <w:rsid w:val="006119D5"/>
    <w:rsid w:val="00615F7B"/>
    <w:rsid w:val="00616B8C"/>
    <w:rsid w:val="006219A7"/>
    <w:rsid w:val="00645252"/>
    <w:rsid w:val="006958E1"/>
    <w:rsid w:val="006975C9"/>
    <w:rsid w:val="006D3D74"/>
    <w:rsid w:val="006E1EDA"/>
    <w:rsid w:val="00702095"/>
    <w:rsid w:val="00703D6E"/>
    <w:rsid w:val="007175DD"/>
    <w:rsid w:val="007241EE"/>
    <w:rsid w:val="0073005F"/>
    <w:rsid w:val="00736190"/>
    <w:rsid w:val="00747EB0"/>
    <w:rsid w:val="00757846"/>
    <w:rsid w:val="00760F68"/>
    <w:rsid w:val="007634B8"/>
    <w:rsid w:val="007644DE"/>
    <w:rsid w:val="00783710"/>
    <w:rsid w:val="007971F0"/>
    <w:rsid w:val="007A6276"/>
    <w:rsid w:val="007B21CC"/>
    <w:rsid w:val="007E537F"/>
    <w:rsid w:val="007E6EDD"/>
    <w:rsid w:val="00811C61"/>
    <w:rsid w:val="0082188F"/>
    <w:rsid w:val="008266DB"/>
    <w:rsid w:val="0083569A"/>
    <w:rsid w:val="008870B7"/>
    <w:rsid w:val="008D360A"/>
    <w:rsid w:val="008D64F0"/>
    <w:rsid w:val="008E4B2D"/>
    <w:rsid w:val="009407E5"/>
    <w:rsid w:val="009B5A98"/>
    <w:rsid w:val="00A024E4"/>
    <w:rsid w:val="00A35756"/>
    <w:rsid w:val="00A87B3E"/>
    <w:rsid w:val="00A9204E"/>
    <w:rsid w:val="00A939A7"/>
    <w:rsid w:val="00A95B59"/>
    <w:rsid w:val="00A97967"/>
    <w:rsid w:val="00AA1454"/>
    <w:rsid w:val="00AA74F9"/>
    <w:rsid w:val="00B434F1"/>
    <w:rsid w:val="00B50C15"/>
    <w:rsid w:val="00BE1689"/>
    <w:rsid w:val="00BF3CEE"/>
    <w:rsid w:val="00C31560"/>
    <w:rsid w:val="00C35DCE"/>
    <w:rsid w:val="00C94E29"/>
    <w:rsid w:val="00C97F2A"/>
    <w:rsid w:val="00CA18C4"/>
    <w:rsid w:val="00CB5939"/>
    <w:rsid w:val="00D033AD"/>
    <w:rsid w:val="00D45B5A"/>
    <w:rsid w:val="00D47A3F"/>
    <w:rsid w:val="00D577D5"/>
    <w:rsid w:val="00D62B8C"/>
    <w:rsid w:val="00DA05DB"/>
    <w:rsid w:val="00DA6AB2"/>
    <w:rsid w:val="00DB5A43"/>
    <w:rsid w:val="00DE20D5"/>
    <w:rsid w:val="00DE6188"/>
    <w:rsid w:val="00DF33D6"/>
    <w:rsid w:val="00E21B01"/>
    <w:rsid w:val="00E34354"/>
    <w:rsid w:val="00E42E60"/>
    <w:rsid w:val="00E85E95"/>
    <w:rsid w:val="00EE7519"/>
    <w:rsid w:val="00F02735"/>
    <w:rsid w:val="00F0695C"/>
    <w:rsid w:val="00F627C3"/>
    <w:rsid w:val="00F64300"/>
    <w:rsid w:val="00F671E1"/>
    <w:rsid w:val="00F70768"/>
    <w:rsid w:val="00F81CB6"/>
    <w:rsid w:val="00F94DDE"/>
    <w:rsid w:val="00F95E8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3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F68"/>
    <w:pPr>
      <w:spacing w:after="120" w:line="264" w:lineRule="auto"/>
    </w:pPr>
    <w:rPr>
      <w:lang w:eastAsia="en-US"/>
    </w:rPr>
  </w:style>
  <w:style w:type="paragraph" w:styleId="Titre1">
    <w:name w:val="heading 1"/>
    <w:basedOn w:val="Normal"/>
    <w:next w:val="Normal"/>
    <w:link w:val="Titre1Car"/>
    <w:qFormat/>
    <w:rsid w:val="00760F68"/>
    <w:pPr>
      <w:keepNext/>
      <w:keepLines/>
      <w:spacing w:before="320" w:after="0" w:line="240" w:lineRule="auto"/>
      <w:outlineLvl w:val="0"/>
    </w:pPr>
    <w:rPr>
      <w:rFonts w:ascii="Calibri Light" w:hAnsi="Calibri Light"/>
      <w:color w:val="2E74B5"/>
      <w:sz w:val="32"/>
      <w:szCs w:val="32"/>
    </w:rPr>
  </w:style>
  <w:style w:type="paragraph" w:styleId="Titre2">
    <w:name w:val="heading 2"/>
    <w:basedOn w:val="Normal"/>
    <w:next w:val="Normal"/>
    <w:link w:val="Titre2Car"/>
    <w:unhideWhenUsed/>
    <w:qFormat/>
    <w:rsid w:val="00760F68"/>
    <w:pPr>
      <w:keepNext/>
      <w:keepLines/>
      <w:spacing w:before="80" w:after="0" w:line="240" w:lineRule="auto"/>
      <w:outlineLvl w:val="1"/>
    </w:pPr>
    <w:rPr>
      <w:rFonts w:ascii="Calibri Light" w:hAnsi="Calibri Light"/>
      <w:color w:val="404040"/>
      <w:sz w:val="28"/>
      <w:szCs w:val="28"/>
    </w:rPr>
  </w:style>
  <w:style w:type="paragraph" w:styleId="Titre3">
    <w:name w:val="heading 3"/>
    <w:basedOn w:val="Normal"/>
    <w:next w:val="Normal"/>
    <w:link w:val="Titre3Car"/>
    <w:unhideWhenUsed/>
    <w:qFormat/>
    <w:rsid w:val="00760F68"/>
    <w:pPr>
      <w:keepNext/>
      <w:keepLines/>
      <w:spacing w:before="40" w:after="0" w:line="240" w:lineRule="auto"/>
      <w:outlineLvl w:val="2"/>
    </w:pPr>
    <w:rPr>
      <w:rFonts w:ascii="Calibri Light" w:hAnsi="Calibri Light"/>
      <w:color w:val="44546A"/>
      <w:sz w:val="24"/>
      <w:szCs w:val="24"/>
    </w:rPr>
  </w:style>
  <w:style w:type="paragraph" w:styleId="Titre4">
    <w:name w:val="heading 4"/>
    <w:basedOn w:val="Normal"/>
    <w:next w:val="Normal"/>
    <w:link w:val="Titre4Car"/>
    <w:unhideWhenUsed/>
    <w:qFormat/>
    <w:rsid w:val="00760F68"/>
    <w:pPr>
      <w:keepNext/>
      <w:keepLines/>
      <w:spacing w:before="40" w:after="0"/>
      <w:outlineLvl w:val="3"/>
    </w:pPr>
    <w:rPr>
      <w:rFonts w:ascii="Calibri Light" w:hAnsi="Calibri Light"/>
      <w:sz w:val="22"/>
      <w:szCs w:val="22"/>
    </w:rPr>
  </w:style>
  <w:style w:type="paragraph" w:styleId="Titre5">
    <w:name w:val="heading 5"/>
    <w:basedOn w:val="Normal"/>
    <w:next w:val="Normal"/>
    <w:link w:val="Titre5Car"/>
    <w:unhideWhenUsed/>
    <w:qFormat/>
    <w:rsid w:val="00760F68"/>
    <w:pPr>
      <w:keepNext/>
      <w:keepLines/>
      <w:spacing w:before="40" w:after="0"/>
      <w:outlineLvl w:val="4"/>
    </w:pPr>
    <w:rPr>
      <w:rFonts w:ascii="Calibri Light" w:hAnsi="Calibri Light"/>
      <w:color w:val="44546A"/>
      <w:sz w:val="22"/>
      <w:szCs w:val="22"/>
    </w:rPr>
  </w:style>
  <w:style w:type="paragraph" w:styleId="Titre6">
    <w:name w:val="heading 6"/>
    <w:basedOn w:val="Normal"/>
    <w:next w:val="Normal"/>
    <w:link w:val="Titre6Car"/>
    <w:unhideWhenUsed/>
    <w:qFormat/>
    <w:rsid w:val="00760F68"/>
    <w:pPr>
      <w:keepNext/>
      <w:keepLines/>
      <w:spacing w:before="40" w:after="0"/>
      <w:outlineLvl w:val="5"/>
    </w:pPr>
    <w:rPr>
      <w:rFonts w:ascii="Calibri Light" w:hAnsi="Calibri Light"/>
      <w:i/>
      <w:iCs/>
      <w:color w:val="44546A"/>
      <w:sz w:val="21"/>
      <w:szCs w:val="21"/>
    </w:rPr>
  </w:style>
  <w:style w:type="paragraph" w:styleId="Titre7">
    <w:name w:val="heading 7"/>
    <w:basedOn w:val="Normal"/>
    <w:next w:val="Normal"/>
    <w:link w:val="Titre7Car"/>
    <w:uiPriority w:val="9"/>
    <w:unhideWhenUsed/>
    <w:qFormat/>
    <w:rsid w:val="00760F68"/>
    <w:pPr>
      <w:keepNext/>
      <w:keepLines/>
      <w:spacing w:before="40" w:after="0"/>
      <w:outlineLvl w:val="6"/>
    </w:pPr>
    <w:rPr>
      <w:rFonts w:ascii="Calibri Light" w:hAnsi="Calibri Light"/>
      <w:i/>
      <w:iCs/>
      <w:color w:val="1F4E79"/>
      <w:sz w:val="21"/>
      <w:szCs w:val="21"/>
    </w:rPr>
  </w:style>
  <w:style w:type="paragraph" w:styleId="Titre8">
    <w:name w:val="heading 8"/>
    <w:aliases w:val=" Car Car"/>
    <w:basedOn w:val="Normal"/>
    <w:next w:val="Normal"/>
    <w:link w:val="Titre8Car"/>
    <w:unhideWhenUsed/>
    <w:qFormat/>
    <w:rsid w:val="00760F68"/>
    <w:pPr>
      <w:keepNext/>
      <w:keepLines/>
      <w:spacing w:before="40" w:after="0"/>
      <w:outlineLvl w:val="7"/>
    </w:pPr>
    <w:rPr>
      <w:rFonts w:ascii="Calibri Light" w:hAnsi="Calibri Light"/>
      <w:b/>
      <w:bCs/>
      <w:color w:val="44546A"/>
    </w:rPr>
  </w:style>
  <w:style w:type="paragraph" w:styleId="Titre9">
    <w:name w:val="heading 9"/>
    <w:basedOn w:val="Normal"/>
    <w:next w:val="Normal"/>
    <w:link w:val="Titre9Car"/>
    <w:unhideWhenUsed/>
    <w:qFormat/>
    <w:rsid w:val="00760F68"/>
    <w:pPr>
      <w:keepNext/>
      <w:keepLines/>
      <w:spacing w:before="40" w:after="0"/>
      <w:outlineLvl w:val="8"/>
    </w:pPr>
    <w:rPr>
      <w:rFonts w:ascii="Calibri Light" w:hAnsi="Calibri Light"/>
      <w:b/>
      <w:bCs/>
      <w:i/>
      <w:iCs/>
      <w:color w:val="44546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60F68"/>
    <w:rPr>
      <w:rFonts w:ascii="Calibri Light" w:eastAsia="Times New Roman" w:hAnsi="Calibri Light" w:cs="Times New Roman"/>
      <w:color w:val="2E74B5"/>
      <w:sz w:val="32"/>
      <w:szCs w:val="32"/>
    </w:rPr>
  </w:style>
  <w:style w:type="character" w:customStyle="1" w:styleId="Titre2Car">
    <w:name w:val="Titre 2 Car"/>
    <w:link w:val="Titre2"/>
    <w:rsid w:val="00760F68"/>
    <w:rPr>
      <w:rFonts w:ascii="Calibri Light" w:eastAsia="Times New Roman" w:hAnsi="Calibri Light" w:cs="Times New Roman"/>
      <w:color w:val="404040"/>
      <w:sz w:val="28"/>
      <w:szCs w:val="28"/>
    </w:rPr>
  </w:style>
  <w:style w:type="character" w:customStyle="1" w:styleId="Titre3Car">
    <w:name w:val="Titre 3 Car"/>
    <w:link w:val="Titre3"/>
    <w:rsid w:val="00760F68"/>
    <w:rPr>
      <w:rFonts w:ascii="Calibri Light" w:eastAsia="Times New Roman" w:hAnsi="Calibri Light" w:cs="Times New Roman"/>
      <w:color w:val="44546A"/>
      <w:sz w:val="24"/>
      <w:szCs w:val="24"/>
    </w:rPr>
  </w:style>
  <w:style w:type="character" w:customStyle="1" w:styleId="Titre4Car">
    <w:name w:val="Titre 4 Car"/>
    <w:link w:val="Titre4"/>
    <w:rsid w:val="00760F68"/>
    <w:rPr>
      <w:rFonts w:ascii="Calibri Light" w:eastAsia="Times New Roman" w:hAnsi="Calibri Light" w:cs="Times New Roman"/>
      <w:sz w:val="22"/>
      <w:szCs w:val="22"/>
    </w:rPr>
  </w:style>
  <w:style w:type="character" w:customStyle="1" w:styleId="Titre5Car">
    <w:name w:val="Titre 5 Car"/>
    <w:link w:val="Titre5"/>
    <w:rsid w:val="00760F68"/>
    <w:rPr>
      <w:rFonts w:ascii="Calibri Light" w:eastAsia="Times New Roman" w:hAnsi="Calibri Light" w:cs="Times New Roman"/>
      <w:color w:val="44546A"/>
      <w:sz w:val="22"/>
      <w:szCs w:val="22"/>
    </w:rPr>
  </w:style>
  <w:style w:type="character" w:customStyle="1" w:styleId="Titre6Car">
    <w:name w:val="Titre 6 Car"/>
    <w:link w:val="Titre6"/>
    <w:rsid w:val="00760F68"/>
    <w:rPr>
      <w:rFonts w:ascii="Calibri Light" w:eastAsia="Times New Roman" w:hAnsi="Calibri Light" w:cs="Times New Roman"/>
      <w:i/>
      <w:iCs/>
      <w:color w:val="44546A"/>
      <w:sz w:val="21"/>
      <w:szCs w:val="21"/>
    </w:rPr>
  </w:style>
  <w:style w:type="character" w:customStyle="1" w:styleId="Titre7Car">
    <w:name w:val="Titre 7 Car"/>
    <w:link w:val="Titre7"/>
    <w:uiPriority w:val="9"/>
    <w:rsid w:val="00760F68"/>
    <w:rPr>
      <w:rFonts w:ascii="Calibri Light" w:eastAsia="Times New Roman" w:hAnsi="Calibri Light" w:cs="Times New Roman"/>
      <w:i/>
      <w:iCs/>
      <w:color w:val="1F4E79"/>
      <w:sz w:val="21"/>
      <w:szCs w:val="21"/>
    </w:rPr>
  </w:style>
  <w:style w:type="character" w:customStyle="1" w:styleId="Titre8Car">
    <w:name w:val="Titre 8 Car"/>
    <w:aliases w:val=" Car Car Car"/>
    <w:link w:val="Titre8"/>
    <w:rsid w:val="00760F68"/>
    <w:rPr>
      <w:rFonts w:ascii="Calibri Light" w:eastAsia="Times New Roman" w:hAnsi="Calibri Light" w:cs="Times New Roman"/>
      <w:b/>
      <w:bCs/>
      <w:color w:val="44546A"/>
    </w:rPr>
  </w:style>
  <w:style w:type="character" w:customStyle="1" w:styleId="Titre9Car">
    <w:name w:val="Titre 9 Car"/>
    <w:link w:val="Titre9"/>
    <w:rsid w:val="00760F68"/>
    <w:rPr>
      <w:rFonts w:ascii="Calibri Light" w:eastAsia="Times New Roman" w:hAnsi="Calibri Light" w:cs="Times New Roman"/>
      <w:b/>
      <w:bCs/>
      <w:i/>
      <w:iCs/>
      <w:color w:val="44546A"/>
    </w:rPr>
  </w:style>
  <w:style w:type="paragraph" w:styleId="Titre">
    <w:name w:val="Title"/>
    <w:basedOn w:val="Normal"/>
    <w:next w:val="Normal"/>
    <w:link w:val="TitreCar"/>
    <w:qFormat/>
    <w:rsid w:val="00760F68"/>
    <w:pPr>
      <w:spacing w:after="0" w:line="240" w:lineRule="auto"/>
      <w:contextualSpacing/>
    </w:pPr>
    <w:rPr>
      <w:rFonts w:ascii="Calibri Light" w:hAnsi="Calibri Light"/>
      <w:color w:val="5B9BD5"/>
      <w:spacing w:val="-10"/>
      <w:sz w:val="56"/>
      <w:szCs w:val="56"/>
    </w:rPr>
  </w:style>
  <w:style w:type="character" w:customStyle="1" w:styleId="TitreCar">
    <w:name w:val="Titre Car"/>
    <w:link w:val="Titre"/>
    <w:rsid w:val="00760F68"/>
    <w:rPr>
      <w:rFonts w:ascii="Calibri Light" w:eastAsia="Times New Roman" w:hAnsi="Calibri Light" w:cs="Times New Roman"/>
      <w:color w:val="5B9BD5"/>
      <w:spacing w:val="-10"/>
      <w:sz w:val="56"/>
      <w:szCs w:val="56"/>
    </w:rPr>
  </w:style>
  <w:style w:type="paragraph" w:styleId="Sous-titre">
    <w:name w:val="Subtitle"/>
    <w:basedOn w:val="Normal"/>
    <w:next w:val="Normal"/>
    <w:link w:val="Sous-titreCar"/>
    <w:uiPriority w:val="11"/>
    <w:qFormat/>
    <w:rsid w:val="00760F68"/>
    <w:pPr>
      <w:numPr>
        <w:ilvl w:val="1"/>
      </w:numPr>
      <w:spacing w:line="240" w:lineRule="auto"/>
    </w:pPr>
    <w:rPr>
      <w:rFonts w:ascii="Calibri Light" w:hAnsi="Calibri Light"/>
      <w:sz w:val="24"/>
      <w:szCs w:val="24"/>
    </w:rPr>
  </w:style>
  <w:style w:type="character" w:customStyle="1" w:styleId="Sous-titreCar">
    <w:name w:val="Sous-titre Car"/>
    <w:link w:val="Sous-titre"/>
    <w:uiPriority w:val="11"/>
    <w:rsid w:val="00760F68"/>
    <w:rPr>
      <w:rFonts w:ascii="Calibri Light" w:eastAsia="Times New Roman" w:hAnsi="Calibri Light" w:cs="Times New Roman"/>
      <w:sz w:val="24"/>
      <w:szCs w:val="24"/>
    </w:rPr>
  </w:style>
  <w:style w:type="character" w:styleId="Accentuationlgre">
    <w:name w:val="Subtle Emphasis"/>
    <w:uiPriority w:val="19"/>
    <w:qFormat/>
    <w:rsid w:val="00760F68"/>
    <w:rPr>
      <w:i/>
      <w:iCs/>
      <w:color w:val="404040"/>
    </w:rPr>
  </w:style>
  <w:style w:type="character" w:styleId="Accentuation">
    <w:name w:val="Emphasis"/>
    <w:uiPriority w:val="20"/>
    <w:qFormat/>
    <w:rsid w:val="00760F68"/>
    <w:rPr>
      <w:i/>
      <w:iCs/>
    </w:rPr>
  </w:style>
  <w:style w:type="character" w:styleId="Accentuationintense">
    <w:name w:val="Intense Emphasis"/>
    <w:uiPriority w:val="21"/>
    <w:qFormat/>
    <w:rsid w:val="00760F68"/>
    <w:rPr>
      <w:b/>
      <w:bCs/>
      <w:i/>
      <w:iCs/>
    </w:rPr>
  </w:style>
  <w:style w:type="character" w:styleId="lev">
    <w:name w:val="Strong"/>
    <w:uiPriority w:val="22"/>
    <w:qFormat/>
    <w:rsid w:val="00760F68"/>
    <w:rPr>
      <w:b/>
      <w:bCs/>
    </w:rPr>
  </w:style>
  <w:style w:type="paragraph" w:styleId="Citation">
    <w:name w:val="Quote"/>
    <w:basedOn w:val="Normal"/>
    <w:next w:val="Normal"/>
    <w:link w:val="CitationCar"/>
    <w:uiPriority w:val="29"/>
    <w:qFormat/>
    <w:rsid w:val="00760F68"/>
    <w:pPr>
      <w:spacing w:before="160"/>
      <w:ind w:left="720" w:right="720"/>
    </w:pPr>
    <w:rPr>
      <w:i/>
      <w:iCs/>
      <w:color w:val="404040"/>
    </w:rPr>
  </w:style>
  <w:style w:type="character" w:customStyle="1" w:styleId="CitationCar">
    <w:name w:val="Citation Car"/>
    <w:link w:val="Citation"/>
    <w:uiPriority w:val="29"/>
    <w:rsid w:val="00760F68"/>
    <w:rPr>
      <w:i/>
      <w:iCs/>
      <w:color w:val="404040"/>
    </w:rPr>
  </w:style>
  <w:style w:type="paragraph" w:styleId="Citationintense">
    <w:name w:val="Intense Quote"/>
    <w:basedOn w:val="Normal"/>
    <w:next w:val="Normal"/>
    <w:link w:val="CitationintenseCar"/>
    <w:uiPriority w:val="30"/>
    <w:qFormat/>
    <w:rsid w:val="00760F68"/>
    <w:pPr>
      <w:pBdr>
        <w:left w:val="single" w:sz="18" w:space="12" w:color="5B9BD5"/>
      </w:pBdr>
      <w:spacing w:before="100" w:beforeAutospacing="1" w:line="300" w:lineRule="auto"/>
      <w:ind w:left="1224" w:right="1224"/>
    </w:pPr>
    <w:rPr>
      <w:rFonts w:ascii="Calibri Light" w:hAnsi="Calibri Light"/>
      <w:color w:val="5B9BD5"/>
      <w:sz w:val="28"/>
      <w:szCs w:val="28"/>
    </w:rPr>
  </w:style>
  <w:style w:type="character" w:customStyle="1" w:styleId="CitationintenseCar">
    <w:name w:val="Citation intense Car"/>
    <w:link w:val="Citationintense"/>
    <w:uiPriority w:val="30"/>
    <w:rsid w:val="00760F68"/>
    <w:rPr>
      <w:rFonts w:ascii="Calibri Light" w:eastAsia="Times New Roman" w:hAnsi="Calibri Light" w:cs="Times New Roman"/>
      <w:color w:val="5B9BD5"/>
      <w:sz w:val="28"/>
      <w:szCs w:val="28"/>
    </w:rPr>
  </w:style>
  <w:style w:type="character" w:styleId="Rfrencelgre">
    <w:name w:val="Subtle Reference"/>
    <w:uiPriority w:val="31"/>
    <w:qFormat/>
    <w:rsid w:val="00760F68"/>
    <w:rPr>
      <w:smallCaps/>
      <w:color w:val="404040"/>
      <w:u w:val="single" w:color="7F7F7F"/>
    </w:rPr>
  </w:style>
  <w:style w:type="character" w:styleId="Rfrenceintense">
    <w:name w:val="Intense Reference"/>
    <w:uiPriority w:val="32"/>
    <w:qFormat/>
    <w:rsid w:val="00760F68"/>
    <w:rPr>
      <w:b/>
      <w:bCs/>
      <w:smallCaps/>
      <w:spacing w:val="5"/>
      <w:u w:val="single"/>
    </w:rPr>
  </w:style>
  <w:style w:type="character" w:styleId="Titredulivre">
    <w:name w:val="Book Title"/>
    <w:uiPriority w:val="33"/>
    <w:qFormat/>
    <w:rsid w:val="00760F68"/>
    <w:rPr>
      <w:b/>
      <w:bCs/>
      <w:smallCaps/>
    </w:rPr>
  </w:style>
  <w:style w:type="character" w:styleId="Lienhypertexte">
    <w:name w:val="Hyperlink"/>
    <w:uiPriority w:val="99"/>
    <w:unhideWhenUsed/>
    <w:rsid w:val="00D45B5A"/>
    <w:rPr>
      <w:rFonts w:ascii="Calibri" w:hAnsi="Calibri" w:cs="Calibri"/>
      <w:color w:val="1F4E79"/>
      <w:u w:val="single"/>
    </w:rPr>
  </w:style>
  <w:style w:type="character" w:styleId="Lienhypertextesuivivisit">
    <w:name w:val="FollowedHyperlink"/>
    <w:uiPriority w:val="99"/>
    <w:unhideWhenUsed/>
    <w:rsid w:val="00D45B5A"/>
    <w:rPr>
      <w:rFonts w:ascii="Calibri" w:hAnsi="Calibri" w:cs="Calibri"/>
      <w:color w:val="954F72"/>
      <w:u w:val="single"/>
    </w:rPr>
  </w:style>
  <w:style w:type="paragraph" w:styleId="Lgende">
    <w:name w:val="caption"/>
    <w:basedOn w:val="Normal"/>
    <w:next w:val="Normal"/>
    <w:uiPriority w:val="99"/>
    <w:unhideWhenUsed/>
    <w:qFormat/>
    <w:rsid w:val="00760F68"/>
    <w:pPr>
      <w:spacing w:line="240" w:lineRule="auto"/>
    </w:pPr>
    <w:rPr>
      <w:b/>
      <w:bCs/>
      <w:smallCaps/>
      <w:color w:val="595959"/>
      <w:spacing w:val="6"/>
    </w:rPr>
  </w:style>
  <w:style w:type="paragraph" w:styleId="Textedebulles">
    <w:name w:val="Balloon Text"/>
    <w:basedOn w:val="Normal"/>
    <w:link w:val="TextedebullesCar"/>
    <w:semiHidden/>
    <w:unhideWhenUsed/>
    <w:rsid w:val="00D45B5A"/>
    <w:rPr>
      <w:rFonts w:ascii="Segoe UI" w:hAnsi="Segoe UI" w:cs="Segoe UI"/>
      <w:szCs w:val="18"/>
    </w:rPr>
  </w:style>
  <w:style w:type="character" w:customStyle="1" w:styleId="TextedebullesCar">
    <w:name w:val="Texte de bulles Car"/>
    <w:link w:val="Textedebulles"/>
    <w:semiHidden/>
    <w:rsid w:val="00D45B5A"/>
    <w:rPr>
      <w:rFonts w:ascii="Segoe UI" w:hAnsi="Segoe UI" w:cs="Segoe UI"/>
      <w:szCs w:val="18"/>
    </w:rPr>
  </w:style>
  <w:style w:type="paragraph" w:styleId="Normalcentr">
    <w:name w:val="Block Text"/>
    <w:basedOn w:val="Normal"/>
    <w:uiPriority w:val="99"/>
    <w:semiHidden/>
    <w:unhideWhenUsed/>
    <w:rsid w:val="00D45B5A"/>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i/>
      <w:iCs/>
      <w:color w:val="1F4E79"/>
    </w:rPr>
  </w:style>
  <w:style w:type="paragraph" w:styleId="Corpsdetexte3">
    <w:name w:val="Body Text 3"/>
    <w:basedOn w:val="Normal"/>
    <w:link w:val="Corpsdetexte3Car"/>
    <w:unhideWhenUsed/>
    <w:rsid w:val="00D45B5A"/>
    <w:rPr>
      <w:szCs w:val="16"/>
    </w:rPr>
  </w:style>
  <w:style w:type="character" w:customStyle="1" w:styleId="Corpsdetexte3Car">
    <w:name w:val="Corps de texte 3 Car"/>
    <w:link w:val="Corpsdetexte3"/>
    <w:rsid w:val="00D45B5A"/>
    <w:rPr>
      <w:rFonts w:ascii="Calibri" w:hAnsi="Calibri" w:cs="Calibri"/>
      <w:szCs w:val="16"/>
    </w:rPr>
  </w:style>
  <w:style w:type="paragraph" w:styleId="Retraitcorpsdetexte3">
    <w:name w:val="Body Text Indent 3"/>
    <w:basedOn w:val="Normal"/>
    <w:link w:val="Retraitcorpsdetexte3Car"/>
    <w:uiPriority w:val="99"/>
    <w:semiHidden/>
    <w:unhideWhenUsed/>
    <w:rsid w:val="00D45B5A"/>
    <w:pPr>
      <w:ind w:left="360"/>
    </w:pPr>
    <w:rPr>
      <w:szCs w:val="16"/>
    </w:rPr>
  </w:style>
  <w:style w:type="character" w:customStyle="1" w:styleId="Retraitcorpsdetexte3Car">
    <w:name w:val="Retrait corps de texte 3 Car"/>
    <w:link w:val="Retraitcorpsdetexte3"/>
    <w:uiPriority w:val="99"/>
    <w:semiHidden/>
    <w:rsid w:val="00D45B5A"/>
    <w:rPr>
      <w:rFonts w:ascii="Calibri" w:hAnsi="Calibri" w:cs="Calibri"/>
      <w:szCs w:val="16"/>
    </w:rPr>
  </w:style>
  <w:style w:type="character" w:styleId="Marquedecommentaire">
    <w:name w:val="annotation reference"/>
    <w:uiPriority w:val="99"/>
    <w:semiHidden/>
    <w:unhideWhenUsed/>
    <w:rsid w:val="00D45B5A"/>
    <w:rPr>
      <w:rFonts w:ascii="Calibri" w:hAnsi="Calibri" w:cs="Calibri"/>
      <w:sz w:val="22"/>
      <w:szCs w:val="16"/>
    </w:rPr>
  </w:style>
  <w:style w:type="paragraph" w:styleId="Commentaire">
    <w:name w:val="annotation text"/>
    <w:basedOn w:val="Normal"/>
    <w:link w:val="CommentaireCar"/>
    <w:semiHidden/>
    <w:unhideWhenUsed/>
    <w:rsid w:val="00D45B5A"/>
  </w:style>
  <w:style w:type="character" w:customStyle="1" w:styleId="CommentaireCar">
    <w:name w:val="Commentaire Car"/>
    <w:link w:val="Commentaire"/>
    <w:semiHidden/>
    <w:rsid w:val="00D45B5A"/>
    <w:rPr>
      <w:rFonts w:ascii="Calibri" w:hAnsi="Calibri" w:cs="Calibri"/>
      <w:szCs w:val="20"/>
    </w:rPr>
  </w:style>
  <w:style w:type="paragraph" w:styleId="Objetducommentaire">
    <w:name w:val="annotation subject"/>
    <w:basedOn w:val="Commentaire"/>
    <w:next w:val="Commentaire"/>
    <w:link w:val="ObjetducommentaireCar"/>
    <w:uiPriority w:val="99"/>
    <w:semiHidden/>
    <w:unhideWhenUsed/>
    <w:rsid w:val="00D45B5A"/>
    <w:rPr>
      <w:b/>
      <w:bCs/>
    </w:rPr>
  </w:style>
  <w:style w:type="character" w:customStyle="1" w:styleId="ObjetducommentaireCar">
    <w:name w:val="Objet du commentaire Car"/>
    <w:link w:val="Objetducommentaire"/>
    <w:uiPriority w:val="99"/>
    <w:semiHidden/>
    <w:rsid w:val="00D45B5A"/>
    <w:rPr>
      <w:rFonts w:ascii="Calibri" w:hAnsi="Calibri" w:cs="Calibri"/>
      <w:b/>
      <w:bCs/>
      <w:szCs w:val="20"/>
    </w:rPr>
  </w:style>
  <w:style w:type="paragraph" w:styleId="Explorateurdedocuments">
    <w:name w:val="Document Map"/>
    <w:basedOn w:val="Normal"/>
    <w:link w:val="ExplorateurdedocumentsCar"/>
    <w:uiPriority w:val="99"/>
    <w:semiHidden/>
    <w:unhideWhenUsed/>
    <w:rsid w:val="00D45B5A"/>
    <w:rPr>
      <w:rFonts w:ascii="Segoe UI" w:hAnsi="Segoe UI" w:cs="Segoe UI"/>
      <w:szCs w:val="16"/>
    </w:rPr>
  </w:style>
  <w:style w:type="character" w:customStyle="1" w:styleId="ExplorateurdedocumentsCar">
    <w:name w:val="Explorateur de documents Car"/>
    <w:link w:val="Explorateurdedocuments"/>
    <w:uiPriority w:val="99"/>
    <w:semiHidden/>
    <w:rsid w:val="00D45B5A"/>
    <w:rPr>
      <w:rFonts w:ascii="Segoe UI" w:hAnsi="Segoe UI" w:cs="Segoe UI"/>
      <w:szCs w:val="16"/>
    </w:rPr>
  </w:style>
  <w:style w:type="paragraph" w:styleId="Notedefin">
    <w:name w:val="endnote text"/>
    <w:basedOn w:val="Normal"/>
    <w:link w:val="NotedefinCar"/>
    <w:uiPriority w:val="99"/>
    <w:semiHidden/>
    <w:unhideWhenUsed/>
    <w:rsid w:val="00D45B5A"/>
  </w:style>
  <w:style w:type="character" w:customStyle="1" w:styleId="NotedefinCar">
    <w:name w:val="Note de fin Car"/>
    <w:link w:val="Notedefin"/>
    <w:uiPriority w:val="99"/>
    <w:semiHidden/>
    <w:rsid w:val="00D45B5A"/>
    <w:rPr>
      <w:rFonts w:ascii="Calibri" w:hAnsi="Calibri" w:cs="Calibri"/>
      <w:szCs w:val="20"/>
    </w:rPr>
  </w:style>
  <w:style w:type="paragraph" w:styleId="Adresseexpditeur">
    <w:name w:val="envelope return"/>
    <w:basedOn w:val="Normal"/>
    <w:uiPriority w:val="99"/>
    <w:semiHidden/>
    <w:unhideWhenUsed/>
    <w:rsid w:val="00D45B5A"/>
    <w:rPr>
      <w:rFonts w:ascii="Calibri Light" w:hAnsi="Calibri Light" w:cs="Calibri Light"/>
    </w:rPr>
  </w:style>
  <w:style w:type="paragraph" w:styleId="Notedebasdepage">
    <w:name w:val="footnote text"/>
    <w:aliases w:val="Note de bas de page Car Car Car"/>
    <w:basedOn w:val="Normal"/>
    <w:link w:val="NotedebasdepageCar"/>
    <w:uiPriority w:val="99"/>
    <w:unhideWhenUsed/>
    <w:rsid w:val="00D45B5A"/>
  </w:style>
  <w:style w:type="character" w:customStyle="1" w:styleId="NotedebasdepageCar">
    <w:name w:val="Note de bas de page Car"/>
    <w:aliases w:val="Note de bas de page Car Car Car Car"/>
    <w:link w:val="Notedebasdepage"/>
    <w:uiPriority w:val="99"/>
    <w:rsid w:val="00D45B5A"/>
    <w:rPr>
      <w:rFonts w:ascii="Calibri" w:hAnsi="Calibri" w:cs="Calibri"/>
      <w:szCs w:val="20"/>
    </w:rPr>
  </w:style>
  <w:style w:type="character" w:styleId="CodeHTML">
    <w:name w:val="HTML Code"/>
    <w:uiPriority w:val="99"/>
    <w:semiHidden/>
    <w:unhideWhenUsed/>
    <w:rsid w:val="00D45B5A"/>
    <w:rPr>
      <w:rFonts w:ascii="Consolas" w:hAnsi="Consolas" w:cs="Calibri"/>
      <w:sz w:val="22"/>
      <w:szCs w:val="20"/>
    </w:rPr>
  </w:style>
  <w:style w:type="character" w:styleId="ClavierHTML">
    <w:name w:val="HTML Keyboard"/>
    <w:uiPriority w:val="99"/>
    <w:semiHidden/>
    <w:unhideWhenUsed/>
    <w:rsid w:val="00D45B5A"/>
    <w:rPr>
      <w:rFonts w:ascii="Consolas" w:hAnsi="Consolas" w:cs="Calibri"/>
      <w:sz w:val="22"/>
      <w:szCs w:val="20"/>
    </w:rPr>
  </w:style>
  <w:style w:type="paragraph" w:styleId="PrformatHTML">
    <w:name w:val="HTML Preformatted"/>
    <w:basedOn w:val="Normal"/>
    <w:link w:val="PrformatHTMLCar"/>
    <w:uiPriority w:val="99"/>
    <w:semiHidden/>
    <w:unhideWhenUsed/>
    <w:rsid w:val="00D45B5A"/>
    <w:rPr>
      <w:rFonts w:ascii="Consolas" w:hAnsi="Consolas"/>
    </w:rPr>
  </w:style>
  <w:style w:type="character" w:customStyle="1" w:styleId="PrformatHTMLCar">
    <w:name w:val="Préformaté HTML Car"/>
    <w:link w:val="PrformatHTML"/>
    <w:uiPriority w:val="99"/>
    <w:semiHidden/>
    <w:rsid w:val="00D45B5A"/>
    <w:rPr>
      <w:rFonts w:ascii="Consolas" w:hAnsi="Consolas" w:cs="Calibri"/>
      <w:szCs w:val="20"/>
    </w:rPr>
  </w:style>
  <w:style w:type="character" w:styleId="MachinecrireHTML">
    <w:name w:val="HTML Typewriter"/>
    <w:uiPriority w:val="99"/>
    <w:semiHidden/>
    <w:unhideWhenUsed/>
    <w:rsid w:val="00D45B5A"/>
    <w:rPr>
      <w:rFonts w:ascii="Consolas" w:hAnsi="Consolas" w:cs="Calibri"/>
      <w:sz w:val="22"/>
      <w:szCs w:val="20"/>
    </w:rPr>
  </w:style>
  <w:style w:type="paragraph" w:styleId="Textedemacro">
    <w:name w:val="macro"/>
    <w:link w:val="TextedemacroCar"/>
    <w:uiPriority w:val="99"/>
    <w:semiHidden/>
    <w:unhideWhenUsed/>
    <w:rsid w:val="00D45B5A"/>
    <w:pPr>
      <w:tabs>
        <w:tab w:val="left" w:pos="480"/>
        <w:tab w:val="left" w:pos="960"/>
        <w:tab w:val="left" w:pos="1440"/>
        <w:tab w:val="left" w:pos="1920"/>
        <w:tab w:val="left" w:pos="2400"/>
        <w:tab w:val="left" w:pos="2880"/>
        <w:tab w:val="left" w:pos="3360"/>
        <w:tab w:val="left" w:pos="3840"/>
        <w:tab w:val="left" w:pos="4320"/>
      </w:tabs>
      <w:spacing w:after="120" w:line="264" w:lineRule="auto"/>
    </w:pPr>
    <w:rPr>
      <w:rFonts w:ascii="Consolas" w:hAnsi="Consolas" w:cs="Calibri"/>
      <w:lang w:eastAsia="en-US"/>
    </w:rPr>
  </w:style>
  <w:style w:type="character" w:customStyle="1" w:styleId="TextedemacroCar">
    <w:name w:val="Texte de macro Car"/>
    <w:link w:val="Textedemacro"/>
    <w:uiPriority w:val="99"/>
    <w:semiHidden/>
    <w:rsid w:val="00D45B5A"/>
    <w:rPr>
      <w:rFonts w:ascii="Consolas" w:hAnsi="Consolas" w:cs="Calibri"/>
      <w:szCs w:val="20"/>
    </w:rPr>
  </w:style>
  <w:style w:type="paragraph" w:styleId="Textebrut">
    <w:name w:val="Plain Text"/>
    <w:basedOn w:val="Normal"/>
    <w:link w:val="TextebrutCar"/>
    <w:uiPriority w:val="99"/>
    <w:semiHidden/>
    <w:unhideWhenUsed/>
    <w:rsid w:val="00D45B5A"/>
    <w:rPr>
      <w:rFonts w:ascii="Consolas" w:hAnsi="Consolas"/>
      <w:szCs w:val="21"/>
    </w:rPr>
  </w:style>
  <w:style w:type="character" w:customStyle="1" w:styleId="TextebrutCar">
    <w:name w:val="Texte brut Car"/>
    <w:link w:val="Textebrut"/>
    <w:uiPriority w:val="99"/>
    <w:semiHidden/>
    <w:rsid w:val="00D45B5A"/>
    <w:rPr>
      <w:rFonts w:ascii="Consolas" w:hAnsi="Consolas" w:cs="Calibri"/>
      <w:szCs w:val="21"/>
    </w:rPr>
  </w:style>
  <w:style w:type="character" w:styleId="Textedelespacerserv">
    <w:name w:val="Placeholder Text"/>
    <w:uiPriority w:val="99"/>
    <w:semiHidden/>
    <w:rsid w:val="00D45B5A"/>
    <w:rPr>
      <w:rFonts w:ascii="Calibri" w:hAnsi="Calibri" w:cs="Calibri"/>
      <w:color w:val="3B3838"/>
    </w:rPr>
  </w:style>
  <w:style w:type="paragraph" w:styleId="En-tte">
    <w:name w:val="header"/>
    <w:aliases w:val="En-tête Car Car Car Car"/>
    <w:basedOn w:val="Normal"/>
    <w:link w:val="En-tteCar"/>
    <w:uiPriority w:val="99"/>
    <w:unhideWhenUsed/>
    <w:rsid w:val="00D45B5A"/>
  </w:style>
  <w:style w:type="character" w:customStyle="1" w:styleId="En-tteCar">
    <w:name w:val="En-tête Car"/>
    <w:aliases w:val="En-tête Car Car Car Car Car"/>
    <w:link w:val="En-tte"/>
    <w:uiPriority w:val="99"/>
    <w:rsid w:val="00D45B5A"/>
    <w:rPr>
      <w:rFonts w:ascii="Calibri" w:hAnsi="Calibri" w:cs="Calibri"/>
    </w:rPr>
  </w:style>
  <w:style w:type="paragraph" w:styleId="Pieddepage">
    <w:name w:val="footer"/>
    <w:basedOn w:val="Normal"/>
    <w:link w:val="PieddepageCar"/>
    <w:uiPriority w:val="99"/>
    <w:unhideWhenUsed/>
    <w:rsid w:val="00D45B5A"/>
  </w:style>
  <w:style w:type="character" w:customStyle="1" w:styleId="PieddepageCar">
    <w:name w:val="Pied de page Car"/>
    <w:link w:val="Pieddepage"/>
    <w:uiPriority w:val="99"/>
    <w:rsid w:val="00D45B5A"/>
    <w:rPr>
      <w:rFonts w:ascii="Calibri" w:hAnsi="Calibri" w:cs="Calibri"/>
    </w:rPr>
  </w:style>
  <w:style w:type="paragraph" w:styleId="TM9">
    <w:name w:val="toc 9"/>
    <w:basedOn w:val="Normal"/>
    <w:next w:val="Normal"/>
    <w:autoRedefine/>
    <w:uiPriority w:val="39"/>
    <w:unhideWhenUsed/>
    <w:rsid w:val="00D45B5A"/>
    <w:pPr>
      <w:spacing w:after="0"/>
      <w:ind w:left="1600"/>
    </w:pPr>
    <w:rPr>
      <w:rFonts w:asciiTheme="minorHAnsi" w:hAnsiTheme="minorHAnsi" w:cstheme="minorHAnsi"/>
    </w:rPr>
  </w:style>
  <w:style w:type="character" w:customStyle="1" w:styleId="Mention1">
    <w:name w:val="Mention1"/>
    <w:uiPriority w:val="99"/>
    <w:semiHidden/>
    <w:unhideWhenUsed/>
    <w:rsid w:val="00D45B5A"/>
    <w:rPr>
      <w:rFonts w:ascii="Calibri" w:hAnsi="Calibri" w:cs="Calibri"/>
      <w:color w:val="2B579A"/>
      <w:shd w:val="clear" w:color="auto" w:fill="E1DFDD"/>
    </w:rPr>
  </w:style>
  <w:style w:type="numbering" w:styleId="111111">
    <w:name w:val="Outline List 2"/>
    <w:basedOn w:val="Aucuneliste"/>
    <w:uiPriority w:val="99"/>
    <w:semiHidden/>
    <w:unhideWhenUsed/>
    <w:rsid w:val="00D45B5A"/>
    <w:pPr>
      <w:numPr>
        <w:numId w:val="11"/>
      </w:numPr>
    </w:pPr>
  </w:style>
  <w:style w:type="numbering" w:styleId="1ai">
    <w:name w:val="Outline List 1"/>
    <w:basedOn w:val="Aucuneliste"/>
    <w:uiPriority w:val="99"/>
    <w:semiHidden/>
    <w:unhideWhenUsed/>
    <w:rsid w:val="00D45B5A"/>
    <w:pPr>
      <w:numPr>
        <w:numId w:val="12"/>
      </w:numPr>
    </w:pPr>
  </w:style>
  <w:style w:type="character" w:styleId="VariableHTML">
    <w:name w:val="HTML Variable"/>
    <w:uiPriority w:val="99"/>
    <w:semiHidden/>
    <w:unhideWhenUsed/>
    <w:rsid w:val="00D45B5A"/>
    <w:rPr>
      <w:rFonts w:ascii="Calibri" w:hAnsi="Calibri" w:cs="Calibri"/>
      <w:i/>
      <w:iCs/>
    </w:rPr>
  </w:style>
  <w:style w:type="paragraph" w:styleId="AdresseHTML">
    <w:name w:val="HTML Address"/>
    <w:basedOn w:val="Normal"/>
    <w:link w:val="AdresseHTMLCar"/>
    <w:uiPriority w:val="99"/>
    <w:semiHidden/>
    <w:unhideWhenUsed/>
    <w:rsid w:val="00D45B5A"/>
    <w:rPr>
      <w:i/>
      <w:iCs/>
    </w:rPr>
  </w:style>
  <w:style w:type="character" w:customStyle="1" w:styleId="AdresseHTMLCar">
    <w:name w:val="Adresse HTML Car"/>
    <w:link w:val="AdresseHTML"/>
    <w:uiPriority w:val="99"/>
    <w:semiHidden/>
    <w:rsid w:val="00D45B5A"/>
    <w:rPr>
      <w:rFonts w:ascii="Calibri" w:hAnsi="Calibri" w:cs="Calibri"/>
      <w:i/>
      <w:iCs/>
    </w:rPr>
  </w:style>
  <w:style w:type="character" w:styleId="DfinitionHTML">
    <w:name w:val="HTML Definition"/>
    <w:uiPriority w:val="99"/>
    <w:semiHidden/>
    <w:unhideWhenUsed/>
    <w:rsid w:val="00D45B5A"/>
    <w:rPr>
      <w:rFonts w:ascii="Calibri" w:hAnsi="Calibri" w:cs="Calibri"/>
      <w:i/>
      <w:iCs/>
    </w:rPr>
  </w:style>
  <w:style w:type="character" w:styleId="CitationHTML">
    <w:name w:val="HTML Cite"/>
    <w:uiPriority w:val="99"/>
    <w:semiHidden/>
    <w:unhideWhenUsed/>
    <w:rsid w:val="00D45B5A"/>
    <w:rPr>
      <w:rFonts w:ascii="Calibri" w:hAnsi="Calibri" w:cs="Calibri"/>
      <w:i/>
      <w:iCs/>
    </w:rPr>
  </w:style>
  <w:style w:type="character" w:styleId="ExempleHTML">
    <w:name w:val="HTML Sample"/>
    <w:uiPriority w:val="99"/>
    <w:semiHidden/>
    <w:unhideWhenUsed/>
    <w:rsid w:val="00D45B5A"/>
    <w:rPr>
      <w:rFonts w:ascii="Consolas" w:hAnsi="Consolas" w:cs="Calibri"/>
      <w:sz w:val="24"/>
      <w:szCs w:val="24"/>
    </w:rPr>
  </w:style>
  <w:style w:type="character" w:styleId="AcronymeHTML">
    <w:name w:val="HTML Acronym"/>
    <w:uiPriority w:val="99"/>
    <w:semiHidden/>
    <w:unhideWhenUsed/>
    <w:rsid w:val="00D45B5A"/>
    <w:rPr>
      <w:rFonts w:ascii="Calibri" w:hAnsi="Calibri" w:cs="Calibri"/>
    </w:rPr>
  </w:style>
  <w:style w:type="paragraph" w:styleId="TM1">
    <w:name w:val="toc 1"/>
    <w:basedOn w:val="Normal"/>
    <w:next w:val="Normal"/>
    <w:autoRedefine/>
    <w:uiPriority w:val="39"/>
    <w:unhideWhenUsed/>
    <w:rsid w:val="00AA74F9"/>
    <w:pPr>
      <w:spacing w:before="120" w:after="0"/>
    </w:pPr>
    <w:rPr>
      <w:rFonts w:asciiTheme="minorHAnsi" w:hAnsiTheme="minorHAnsi" w:cstheme="minorHAnsi"/>
      <w:b/>
      <w:bCs/>
      <w:i/>
      <w:iCs/>
      <w:sz w:val="24"/>
      <w:szCs w:val="24"/>
    </w:rPr>
  </w:style>
  <w:style w:type="paragraph" w:styleId="TM2">
    <w:name w:val="toc 2"/>
    <w:basedOn w:val="Normal"/>
    <w:next w:val="Normal"/>
    <w:autoRedefine/>
    <w:uiPriority w:val="39"/>
    <w:unhideWhenUsed/>
    <w:rsid w:val="00D45B5A"/>
    <w:pPr>
      <w:spacing w:before="120" w:after="0"/>
      <w:ind w:left="200"/>
    </w:pPr>
    <w:rPr>
      <w:rFonts w:asciiTheme="minorHAnsi" w:hAnsiTheme="minorHAnsi" w:cstheme="minorHAnsi"/>
      <w:b/>
      <w:bCs/>
      <w:sz w:val="22"/>
      <w:szCs w:val="22"/>
    </w:rPr>
  </w:style>
  <w:style w:type="paragraph" w:styleId="TM3">
    <w:name w:val="toc 3"/>
    <w:basedOn w:val="Normal"/>
    <w:next w:val="Normal"/>
    <w:autoRedefine/>
    <w:uiPriority w:val="39"/>
    <w:unhideWhenUsed/>
    <w:rsid w:val="00D45B5A"/>
    <w:pPr>
      <w:spacing w:after="0"/>
      <w:ind w:left="400"/>
    </w:pPr>
    <w:rPr>
      <w:rFonts w:asciiTheme="minorHAnsi" w:hAnsiTheme="minorHAnsi" w:cstheme="minorHAnsi"/>
    </w:rPr>
  </w:style>
  <w:style w:type="paragraph" w:styleId="TM4">
    <w:name w:val="toc 4"/>
    <w:basedOn w:val="Normal"/>
    <w:next w:val="Normal"/>
    <w:autoRedefine/>
    <w:uiPriority w:val="39"/>
    <w:unhideWhenUsed/>
    <w:rsid w:val="00D45B5A"/>
    <w:pPr>
      <w:spacing w:after="0"/>
      <w:ind w:left="600"/>
    </w:pPr>
    <w:rPr>
      <w:rFonts w:asciiTheme="minorHAnsi" w:hAnsiTheme="minorHAnsi" w:cstheme="minorHAnsi"/>
    </w:rPr>
  </w:style>
  <w:style w:type="paragraph" w:styleId="TM5">
    <w:name w:val="toc 5"/>
    <w:basedOn w:val="Normal"/>
    <w:next w:val="Normal"/>
    <w:autoRedefine/>
    <w:uiPriority w:val="39"/>
    <w:unhideWhenUsed/>
    <w:rsid w:val="00D45B5A"/>
    <w:pPr>
      <w:spacing w:after="0"/>
      <w:ind w:left="800"/>
    </w:pPr>
    <w:rPr>
      <w:rFonts w:asciiTheme="minorHAnsi" w:hAnsiTheme="minorHAnsi" w:cstheme="minorHAnsi"/>
    </w:rPr>
  </w:style>
  <w:style w:type="paragraph" w:styleId="TM6">
    <w:name w:val="toc 6"/>
    <w:basedOn w:val="Normal"/>
    <w:next w:val="Normal"/>
    <w:autoRedefine/>
    <w:uiPriority w:val="39"/>
    <w:unhideWhenUsed/>
    <w:rsid w:val="00D45B5A"/>
    <w:pPr>
      <w:spacing w:after="0"/>
      <w:ind w:left="1000"/>
    </w:pPr>
    <w:rPr>
      <w:rFonts w:asciiTheme="minorHAnsi" w:hAnsiTheme="minorHAnsi" w:cstheme="minorHAnsi"/>
    </w:rPr>
  </w:style>
  <w:style w:type="paragraph" w:styleId="TM7">
    <w:name w:val="toc 7"/>
    <w:basedOn w:val="Normal"/>
    <w:next w:val="Normal"/>
    <w:autoRedefine/>
    <w:uiPriority w:val="39"/>
    <w:unhideWhenUsed/>
    <w:rsid w:val="00D45B5A"/>
    <w:pPr>
      <w:spacing w:after="0"/>
      <w:ind w:left="1200"/>
    </w:pPr>
    <w:rPr>
      <w:rFonts w:asciiTheme="minorHAnsi" w:hAnsiTheme="minorHAnsi" w:cstheme="minorHAnsi"/>
    </w:rPr>
  </w:style>
  <w:style w:type="paragraph" w:styleId="TM8">
    <w:name w:val="toc 8"/>
    <w:basedOn w:val="Normal"/>
    <w:next w:val="Normal"/>
    <w:autoRedefine/>
    <w:uiPriority w:val="39"/>
    <w:unhideWhenUsed/>
    <w:rsid w:val="00D45B5A"/>
    <w:pPr>
      <w:spacing w:after="0"/>
      <w:ind w:left="1400"/>
    </w:pPr>
    <w:rPr>
      <w:rFonts w:asciiTheme="minorHAnsi" w:hAnsiTheme="minorHAnsi" w:cstheme="minorHAnsi"/>
    </w:rPr>
  </w:style>
  <w:style w:type="paragraph" w:styleId="En-ttedetabledesmatires">
    <w:name w:val="TOC Heading"/>
    <w:basedOn w:val="Titre1"/>
    <w:next w:val="Normal"/>
    <w:uiPriority w:val="39"/>
    <w:unhideWhenUsed/>
    <w:qFormat/>
    <w:rsid w:val="00760F68"/>
    <w:pPr>
      <w:outlineLvl w:val="9"/>
    </w:pPr>
  </w:style>
  <w:style w:type="table" w:styleId="Tableauprofessionnel">
    <w:name w:val="Table Professional"/>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emoyenne1">
    <w:name w:val="Medium List 1"/>
    <w:basedOn w:val="TableauNormal"/>
    <w:uiPriority w:val="65"/>
    <w:semiHidden/>
    <w:unhideWhenUsed/>
    <w:rsid w:val="00D45B5A"/>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D45B5A"/>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Listemoyenne1-Accent2">
    <w:name w:val="Medium List 1 Accent 2"/>
    <w:basedOn w:val="TableauNormal"/>
    <w:uiPriority w:val="65"/>
    <w:semiHidden/>
    <w:unhideWhenUsed/>
    <w:rsid w:val="00D45B5A"/>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Listemoyenne1-Accent3">
    <w:name w:val="Medium List 1 Accent 3"/>
    <w:basedOn w:val="TableauNormal"/>
    <w:uiPriority w:val="65"/>
    <w:semiHidden/>
    <w:unhideWhenUsed/>
    <w:rsid w:val="00D45B5A"/>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Listemoyenne1-Accent4">
    <w:name w:val="Medium List 1 Accent 4"/>
    <w:basedOn w:val="TableauNormal"/>
    <w:uiPriority w:val="65"/>
    <w:semiHidden/>
    <w:unhideWhenUsed/>
    <w:rsid w:val="00D45B5A"/>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Listemoyenne1-Accent5">
    <w:name w:val="Medium List 1 Accent 5"/>
    <w:basedOn w:val="TableauNormal"/>
    <w:uiPriority w:val="65"/>
    <w:semiHidden/>
    <w:unhideWhenUsed/>
    <w:rsid w:val="00D45B5A"/>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Listemoyenne1-Accent6">
    <w:name w:val="Medium List 1 Accent 6"/>
    <w:basedOn w:val="TableauNormal"/>
    <w:uiPriority w:val="65"/>
    <w:semiHidden/>
    <w:unhideWhenUsed/>
    <w:rsid w:val="00D45B5A"/>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Listemoyenne2">
    <w:name w:val="Medium List 2"/>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semiHidden/>
    <w:unhideWhenUsed/>
    <w:rsid w:val="00D45B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45B5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45B5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45B5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45B5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45B5A"/>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45B5A"/>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rillemoyenne1">
    <w:name w:val="Medium Grid 1"/>
    <w:basedOn w:val="TableauNormal"/>
    <w:uiPriority w:val="67"/>
    <w:semiHidden/>
    <w:unhideWhenUsed/>
    <w:rsid w:val="00D45B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semiHidden/>
    <w:unhideWhenUsed/>
    <w:rsid w:val="00D45B5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Grillemoyenne1-Accent2">
    <w:name w:val="Medium Grid 1 Accent 2"/>
    <w:basedOn w:val="TableauNormal"/>
    <w:uiPriority w:val="67"/>
    <w:semiHidden/>
    <w:unhideWhenUsed/>
    <w:rsid w:val="00D45B5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Grillemoyenne1-Accent3">
    <w:name w:val="Medium Grid 1 Accent 3"/>
    <w:basedOn w:val="TableauNormal"/>
    <w:uiPriority w:val="67"/>
    <w:semiHidden/>
    <w:unhideWhenUsed/>
    <w:rsid w:val="00D45B5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Grillemoyenne1-Accent4">
    <w:name w:val="Medium Grid 1 Accent 4"/>
    <w:basedOn w:val="TableauNormal"/>
    <w:uiPriority w:val="67"/>
    <w:semiHidden/>
    <w:unhideWhenUsed/>
    <w:rsid w:val="00D45B5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Grillemoyenne1-Accent5">
    <w:name w:val="Medium Grid 1 Accent 5"/>
    <w:basedOn w:val="TableauNormal"/>
    <w:uiPriority w:val="67"/>
    <w:semiHidden/>
    <w:unhideWhenUsed/>
    <w:rsid w:val="00D45B5A"/>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Grillemoyenne1-Accent6">
    <w:name w:val="Medium Grid 1 Accent 6"/>
    <w:basedOn w:val="TableauNormal"/>
    <w:uiPriority w:val="67"/>
    <w:semiHidden/>
    <w:unhideWhenUsed/>
    <w:rsid w:val="00D45B5A"/>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Grillemoyenne2">
    <w:name w:val="Medium Grid 2"/>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Grillemoyenne2-Accent2">
    <w:name w:val="Medium Grid 2 Accent 2"/>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Grillemoyenne2-Accent3">
    <w:name w:val="Medium Grid 2 Accent 3"/>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Grillemoyenne2-Accent4">
    <w:name w:val="Medium Grid 2 Accent 4"/>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Grillemoyenne2-Accent5">
    <w:name w:val="Medium Grid 2 Accent 5"/>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Grillemoyenne2-Accent6">
    <w:name w:val="Medium Grid 2 Accent 6"/>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Grillemoyenne3">
    <w:name w:val="Medium Grid 3"/>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Grillemoyenne3-Accent2">
    <w:name w:val="Medium Grid 3 Accent 2"/>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Grillemoyenne3-Accent3">
    <w:name w:val="Medium Grid 3 Accent 3"/>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Grillemoyenne3-Accent4">
    <w:name w:val="Medium Grid 3 Accent 4"/>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Grillemoyenne3-Accent5">
    <w:name w:val="Medium Grid 3 Accent 5"/>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Grillemoyenne3-Accent6">
    <w:name w:val="Medium Grid 3 Accent 6"/>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styleId="Bibliographie">
    <w:name w:val="Bibliography"/>
    <w:basedOn w:val="Normal"/>
    <w:next w:val="Normal"/>
    <w:uiPriority w:val="37"/>
    <w:semiHidden/>
    <w:unhideWhenUsed/>
    <w:rsid w:val="00D45B5A"/>
  </w:style>
  <w:style w:type="character" w:customStyle="1" w:styleId="Mot-dise1">
    <w:name w:val="Mot-dièse1"/>
    <w:uiPriority w:val="99"/>
    <w:semiHidden/>
    <w:unhideWhenUsed/>
    <w:rsid w:val="00D45B5A"/>
    <w:rPr>
      <w:rFonts w:ascii="Calibri" w:hAnsi="Calibri" w:cs="Calibri"/>
      <w:color w:val="2B579A"/>
      <w:shd w:val="clear" w:color="auto" w:fill="E1DFDD"/>
    </w:rPr>
  </w:style>
  <w:style w:type="paragraph" w:styleId="En-ttedemessage">
    <w:name w:val="Message Header"/>
    <w:basedOn w:val="Normal"/>
    <w:link w:val="En-ttedemessageCar"/>
    <w:uiPriority w:val="99"/>
    <w:semiHidden/>
    <w:unhideWhenUsed/>
    <w:rsid w:val="00D45B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cs="Calibri Light"/>
      <w:sz w:val="24"/>
      <w:szCs w:val="24"/>
    </w:rPr>
  </w:style>
  <w:style w:type="character" w:customStyle="1" w:styleId="En-ttedemessageCar">
    <w:name w:val="En-tête de message Car"/>
    <w:link w:val="En-ttedemessage"/>
    <w:uiPriority w:val="99"/>
    <w:semiHidden/>
    <w:rsid w:val="00D45B5A"/>
    <w:rPr>
      <w:rFonts w:ascii="Calibri Light" w:eastAsia="Times New Roman" w:hAnsi="Calibri Light" w:cs="Calibri Light"/>
      <w:sz w:val="24"/>
      <w:szCs w:val="24"/>
      <w:shd w:val="pct20" w:color="auto" w:fill="auto"/>
    </w:rPr>
  </w:style>
  <w:style w:type="table" w:styleId="Tableaulgant">
    <w:name w:val="Table Elegant"/>
    <w:basedOn w:val="TableauNormal"/>
    <w:uiPriority w:val="99"/>
    <w:semiHidden/>
    <w:unhideWhenUsed/>
    <w:rsid w:val="00D45B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D45B5A"/>
    <w:pPr>
      <w:ind w:left="360" w:hanging="360"/>
      <w:contextualSpacing/>
    </w:pPr>
  </w:style>
  <w:style w:type="paragraph" w:styleId="Liste2">
    <w:name w:val="List 2"/>
    <w:basedOn w:val="Normal"/>
    <w:uiPriority w:val="99"/>
    <w:semiHidden/>
    <w:unhideWhenUsed/>
    <w:rsid w:val="00D45B5A"/>
    <w:pPr>
      <w:ind w:left="720" w:hanging="360"/>
      <w:contextualSpacing/>
    </w:pPr>
  </w:style>
  <w:style w:type="paragraph" w:styleId="Liste3">
    <w:name w:val="List 3"/>
    <w:basedOn w:val="Normal"/>
    <w:uiPriority w:val="99"/>
    <w:semiHidden/>
    <w:unhideWhenUsed/>
    <w:rsid w:val="00D45B5A"/>
    <w:pPr>
      <w:ind w:left="1080" w:hanging="360"/>
      <w:contextualSpacing/>
    </w:pPr>
  </w:style>
  <w:style w:type="paragraph" w:styleId="Liste4">
    <w:name w:val="List 4"/>
    <w:basedOn w:val="Normal"/>
    <w:uiPriority w:val="99"/>
    <w:semiHidden/>
    <w:unhideWhenUsed/>
    <w:rsid w:val="00D45B5A"/>
    <w:pPr>
      <w:ind w:left="1440" w:hanging="360"/>
      <w:contextualSpacing/>
    </w:pPr>
  </w:style>
  <w:style w:type="paragraph" w:styleId="Liste5">
    <w:name w:val="List 5"/>
    <w:basedOn w:val="Normal"/>
    <w:uiPriority w:val="99"/>
    <w:semiHidden/>
    <w:unhideWhenUsed/>
    <w:rsid w:val="00D45B5A"/>
    <w:pPr>
      <w:ind w:left="1800" w:hanging="360"/>
      <w:contextualSpacing/>
    </w:pPr>
  </w:style>
  <w:style w:type="table" w:styleId="Tableauliste1">
    <w:name w:val="Table List 1"/>
    <w:basedOn w:val="TableauNormal"/>
    <w:uiPriority w:val="99"/>
    <w:semiHidden/>
    <w:unhideWhenUsed/>
    <w:rsid w:val="00D45B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D45B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D45B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45B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continue">
    <w:name w:val="List Continue"/>
    <w:basedOn w:val="Normal"/>
    <w:uiPriority w:val="99"/>
    <w:semiHidden/>
    <w:unhideWhenUsed/>
    <w:rsid w:val="00D45B5A"/>
    <w:pPr>
      <w:ind w:left="360"/>
      <w:contextualSpacing/>
    </w:pPr>
  </w:style>
  <w:style w:type="paragraph" w:styleId="Listecontinue2">
    <w:name w:val="List Continue 2"/>
    <w:basedOn w:val="Normal"/>
    <w:uiPriority w:val="99"/>
    <w:semiHidden/>
    <w:unhideWhenUsed/>
    <w:rsid w:val="00D45B5A"/>
    <w:pPr>
      <w:ind w:left="720"/>
      <w:contextualSpacing/>
    </w:pPr>
  </w:style>
  <w:style w:type="paragraph" w:styleId="Listecontinue3">
    <w:name w:val="List Continue 3"/>
    <w:basedOn w:val="Normal"/>
    <w:uiPriority w:val="99"/>
    <w:semiHidden/>
    <w:unhideWhenUsed/>
    <w:rsid w:val="00D45B5A"/>
    <w:pPr>
      <w:ind w:left="1080"/>
      <w:contextualSpacing/>
    </w:pPr>
  </w:style>
  <w:style w:type="paragraph" w:styleId="Listecontinue4">
    <w:name w:val="List Continue 4"/>
    <w:basedOn w:val="Normal"/>
    <w:uiPriority w:val="99"/>
    <w:semiHidden/>
    <w:unhideWhenUsed/>
    <w:rsid w:val="00D45B5A"/>
    <w:pPr>
      <w:ind w:left="1440"/>
      <w:contextualSpacing/>
    </w:pPr>
  </w:style>
  <w:style w:type="paragraph" w:styleId="Listecontinue5">
    <w:name w:val="List Continue 5"/>
    <w:basedOn w:val="Normal"/>
    <w:uiPriority w:val="99"/>
    <w:semiHidden/>
    <w:unhideWhenUsed/>
    <w:rsid w:val="00D45B5A"/>
    <w:pPr>
      <w:ind w:left="1800"/>
      <w:contextualSpacing/>
    </w:pPr>
  </w:style>
  <w:style w:type="paragraph" w:styleId="Paragraphedeliste">
    <w:name w:val="List Paragraph"/>
    <w:basedOn w:val="Normal"/>
    <w:uiPriority w:val="34"/>
    <w:qFormat/>
    <w:rsid w:val="00D45B5A"/>
    <w:pPr>
      <w:ind w:left="720"/>
      <w:contextualSpacing/>
    </w:pPr>
  </w:style>
  <w:style w:type="paragraph" w:styleId="Listenumros">
    <w:name w:val="List Number"/>
    <w:basedOn w:val="Normal"/>
    <w:uiPriority w:val="99"/>
    <w:semiHidden/>
    <w:unhideWhenUsed/>
    <w:rsid w:val="00D45B5A"/>
    <w:pPr>
      <w:numPr>
        <w:numId w:val="6"/>
      </w:numPr>
      <w:contextualSpacing/>
    </w:pPr>
  </w:style>
  <w:style w:type="paragraph" w:styleId="Listenumros2">
    <w:name w:val="List Number 2"/>
    <w:basedOn w:val="Normal"/>
    <w:uiPriority w:val="99"/>
    <w:semiHidden/>
    <w:unhideWhenUsed/>
    <w:rsid w:val="00D45B5A"/>
    <w:pPr>
      <w:numPr>
        <w:numId w:val="7"/>
      </w:numPr>
      <w:contextualSpacing/>
    </w:pPr>
  </w:style>
  <w:style w:type="paragraph" w:styleId="Listenumros3">
    <w:name w:val="List Number 3"/>
    <w:basedOn w:val="Normal"/>
    <w:uiPriority w:val="99"/>
    <w:semiHidden/>
    <w:unhideWhenUsed/>
    <w:rsid w:val="00D45B5A"/>
    <w:pPr>
      <w:numPr>
        <w:numId w:val="8"/>
      </w:numPr>
      <w:contextualSpacing/>
    </w:pPr>
  </w:style>
  <w:style w:type="paragraph" w:styleId="Listenumros4">
    <w:name w:val="List Number 4"/>
    <w:basedOn w:val="Normal"/>
    <w:uiPriority w:val="99"/>
    <w:semiHidden/>
    <w:unhideWhenUsed/>
    <w:rsid w:val="00D45B5A"/>
    <w:pPr>
      <w:numPr>
        <w:numId w:val="9"/>
      </w:numPr>
      <w:contextualSpacing/>
    </w:pPr>
  </w:style>
  <w:style w:type="paragraph" w:styleId="Listenumros5">
    <w:name w:val="List Number 5"/>
    <w:basedOn w:val="Normal"/>
    <w:uiPriority w:val="99"/>
    <w:semiHidden/>
    <w:unhideWhenUsed/>
    <w:rsid w:val="00D45B5A"/>
    <w:pPr>
      <w:numPr>
        <w:numId w:val="10"/>
      </w:numPr>
      <w:contextualSpacing/>
    </w:pPr>
  </w:style>
  <w:style w:type="paragraph" w:styleId="Listepuces">
    <w:name w:val="List Bullet"/>
    <w:basedOn w:val="Normal"/>
    <w:uiPriority w:val="99"/>
    <w:semiHidden/>
    <w:unhideWhenUsed/>
    <w:rsid w:val="00D45B5A"/>
    <w:pPr>
      <w:numPr>
        <w:numId w:val="1"/>
      </w:numPr>
      <w:contextualSpacing/>
    </w:pPr>
  </w:style>
  <w:style w:type="paragraph" w:styleId="Listepuces2">
    <w:name w:val="List Bullet 2"/>
    <w:basedOn w:val="Normal"/>
    <w:uiPriority w:val="99"/>
    <w:semiHidden/>
    <w:unhideWhenUsed/>
    <w:rsid w:val="00D45B5A"/>
    <w:pPr>
      <w:numPr>
        <w:numId w:val="2"/>
      </w:numPr>
      <w:contextualSpacing/>
    </w:pPr>
  </w:style>
  <w:style w:type="paragraph" w:styleId="Listepuces3">
    <w:name w:val="List Bullet 3"/>
    <w:basedOn w:val="Normal"/>
    <w:uiPriority w:val="99"/>
    <w:semiHidden/>
    <w:unhideWhenUsed/>
    <w:rsid w:val="00D45B5A"/>
    <w:pPr>
      <w:numPr>
        <w:numId w:val="3"/>
      </w:numPr>
      <w:contextualSpacing/>
    </w:pPr>
  </w:style>
  <w:style w:type="paragraph" w:styleId="Listepuces4">
    <w:name w:val="List Bullet 4"/>
    <w:basedOn w:val="Normal"/>
    <w:uiPriority w:val="99"/>
    <w:semiHidden/>
    <w:unhideWhenUsed/>
    <w:rsid w:val="00D45B5A"/>
    <w:pPr>
      <w:numPr>
        <w:numId w:val="4"/>
      </w:numPr>
      <w:contextualSpacing/>
    </w:pPr>
  </w:style>
  <w:style w:type="paragraph" w:styleId="Listepuces5">
    <w:name w:val="List Bullet 5"/>
    <w:basedOn w:val="Normal"/>
    <w:uiPriority w:val="99"/>
    <w:semiHidden/>
    <w:unhideWhenUsed/>
    <w:rsid w:val="00D45B5A"/>
    <w:pPr>
      <w:numPr>
        <w:numId w:val="5"/>
      </w:numPr>
      <w:contextualSpacing/>
    </w:pPr>
  </w:style>
  <w:style w:type="table" w:styleId="Tableauclassique1">
    <w:name w:val="Table Classic 1"/>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45B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45B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desillustrations">
    <w:name w:val="table of figures"/>
    <w:basedOn w:val="Normal"/>
    <w:next w:val="Normal"/>
    <w:uiPriority w:val="99"/>
    <w:semiHidden/>
    <w:unhideWhenUsed/>
    <w:rsid w:val="00D45B5A"/>
  </w:style>
  <w:style w:type="character" w:styleId="Appeldenotedefin">
    <w:name w:val="endnote reference"/>
    <w:uiPriority w:val="99"/>
    <w:semiHidden/>
    <w:unhideWhenUsed/>
    <w:rsid w:val="00D45B5A"/>
    <w:rPr>
      <w:rFonts w:ascii="Calibri" w:hAnsi="Calibri" w:cs="Calibri"/>
      <w:vertAlign w:val="superscript"/>
    </w:rPr>
  </w:style>
  <w:style w:type="paragraph" w:styleId="Tabledesrfrencesjuridiques">
    <w:name w:val="table of authorities"/>
    <w:basedOn w:val="Normal"/>
    <w:next w:val="Normal"/>
    <w:uiPriority w:val="99"/>
    <w:semiHidden/>
    <w:unhideWhenUsed/>
    <w:rsid w:val="00D45B5A"/>
    <w:pPr>
      <w:ind w:left="220" w:hanging="220"/>
    </w:pPr>
  </w:style>
  <w:style w:type="paragraph" w:styleId="TitreTR">
    <w:name w:val="toa heading"/>
    <w:basedOn w:val="Normal"/>
    <w:next w:val="Normal"/>
    <w:uiPriority w:val="99"/>
    <w:semiHidden/>
    <w:unhideWhenUsed/>
    <w:rsid w:val="00D45B5A"/>
    <w:pPr>
      <w:spacing w:before="120"/>
    </w:pPr>
    <w:rPr>
      <w:rFonts w:ascii="Calibri Light" w:hAnsi="Calibri Light" w:cs="Calibri Light"/>
      <w:b/>
      <w:bCs/>
      <w:sz w:val="24"/>
      <w:szCs w:val="24"/>
    </w:rPr>
  </w:style>
  <w:style w:type="table" w:styleId="Listecouleur">
    <w:name w:val="Colorful List"/>
    <w:basedOn w:val="TableauNormal"/>
    <w:uiPriority w:val="72"/>
    <w:semiHidden/>
    <w:unhideWhenUsed/>
    <w:rsid w:val="00D45B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semiHidden/>
    <w:unhideWhenUsed/>
    <w:rsid w:val="00D45B5A"/>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Listecouleur-Accent2">
    <w:name w:val="Colorful List Accent 2"/>
    <w:basedOn w:val="TableauNormal"/>
    <w:uiPriority w:val="72"/>
    <w:semiHidden/>
    <w:unhideWhenUsed/>
    <w:rsid w:val="00D45B5A"/>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Listecouleur-Accent3">
    <w:name w:val="Colorful List Accent 3"/>
    <w:basedOn w:val="TableauNormal"/>
    <w:uiPriority w:val="72"/>
    <w:semiHidden/>
    <w:unhideWhenUsed/>
    <w:rsid w:val="00D45B5A"/>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Listecouleur-Accent4">
    <w:name w:val="Colorful List Accent 4"/>
    <w:basedOn w:val="TableauNormal"/>
    <w:uiPriority w:val="72"/>
    <w:semiHidden/>
    <w:unhideWhenUsed/>
    <w:rsid w:val="00D45B5A"/>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Listecouleur-Accent5">
    <w:name w:val="Colorful List Accent 5"/>
    <w:basedOn w:val="TableauNormal"/>
    <w:uiPriority w:val="72"/>
    <w:semiHidden/>
    <w:unhideWhenUsed/>
    <w:rsid w:val="00D45B5A"/>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Listecouleur-Accent6">
    <w:name w:val="Colorful List Accent 6"/>
    <w:basedOn w:val="TableauNormal"/>
    <w:uiPriority w:val="72"/>
    <w:rsid w:val="00D45B5A"/>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Tableaucolor1">
    <w:name w:val="Table Colorful 1"/>
    <w:basedOn w:val="TableauNormal"/>
    <w:uiPriority w:val="99"/>
    <w:semiHidden/>
    <w:unhideWhenUsed/>
    <w:rsid w:val="00D45B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45B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45B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ramecouleur">
    <w:name w:val="Colorful Shading"/>
    <w:basedOn w:val="TableauNormal"/>
    <w:uiPriority w:val="71"/>
    <w:semiHidden/>
    <w:unhideWhenUsed/>
    <w:rsid w:val="00D45B5A"/>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semiHidden/>
    <w:unhideWhenUsed/>
    <w:rsid w:val="00D45B5A"/>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semiHidden/>
    <w:unhideWhenUsed/>
    <w:rsid w:val="00D45B5A"/>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semiHidden/>
    <w:unhideWhenUsed/>
    <w:rsid w:val="00D45B5A"/>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Tramecouleur-Accent4">
    <w:name w:val="Colorful Shading Accent 4"/>
    <w:basedOn w:val="TableauNormal"/>
    <w:uiPriority w:val="71"/>
    <w:semiHidden/>
    <w:unhideWhenUsed/>
    <w:rsid w:val="00D45B5A"/>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semiHidden/>
    <w:unhideWhenUsed/>
    <w:rsid w:val="00D45B5A"/>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D45B5A"/>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Grillecouleur">
    <w:name w:val="Colorful Grid"/>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Grillecouleur-Accent2">
    <w:name w:val="Colorful Grid Accent 2"/>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Grillecouleur-Accent3">
    <w:name w:val="Colorful Grid Accent 3"/>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Grillecouleur-Accent4">
    <w:name w:val="Colorful Grid Accent 4"/>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Grillecouleur-Accent5">
    <w:name w:val="Colorful Grid Accent 5"/>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Grillecouleur-Accent6">
    <w:name w:val="Colorful Grid Accent 6"/>
    <w:basedOn w:val="TableauNormal"/>
    <w:uiPriority w:val="73"/>
    <w:rsid w:val="00D45B5A"/>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paragraph" w:styleId="Adressedestinataire">
    <w:name w:val="envelope address"/>
    <w:basedOn w:val="Normal"/>
    <w:uiPriority w:val="99"/>
    <w:semiHidden/>
    <w:unhideWhenUsed/>
    <w:rsid w:val="00D45B5A"/>
    <w:pPr>
      <w:framePr w:w="7920" w:h="1980" w:hRule="exact" w:hSpace="180" w:wrap="auto" w:hAnchor="page" w:xAlign="center" w:yAlign="bottom"/>
      <w:ind w:left="2880"/>
    </w:pPr>
    <w:rPr>
      <w:rFonts w:ascii="Calibri Light" w:hAnsi="Calibri Light" w:cs="Calibri Light"/>
      <w:sz w:val="24"/>
      <w:szCs w:val="24"/>
    </w:rPr>
  </w:style>
  <w:style w:type="numbering" w:styleId="ArticleSection">
    <w:name w:val="Outline List 3"/>
    <w:basedOn w:val="Aucuneliste"/>
    <w:uiPriority w:val="99"/>
    <w:semiHidden/>
    <w:unhideWhenUsed/>
    <w:rsid w:val="00D45B5A"/>
    <w:pPr>
      <w:numPr>
        <w:numId w:val="13"/>
      </w:numPr>
    </w:pPr>
  </w:style>
  <w:style w:type="table" w:customStyle="1" w:styleId="Tableausimple11">
    <w:name w:val="Tableau simple 11"/>
    <w:basedOn w:val="TableauNormal"/>
    <w:uiPriority w:val="41"/>
    <w:rsid w:val="00D45B5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simple21">
    <w:name w:val="Tableau simple 21"/>
    <w:basedOn w:val="TableauNormal"/>
    <w:uiPriority w:val="42"/>
    <w:rsid w:val="00D45B5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31">
    <w:name w:val="Tableau simple 31"/>
    <w:basedOn w:val="TableauNormal"/>
    <w:uiPriority w:val="43"/>
    <w:rsid w:val="00D45B5A"/>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ausimple41">
    <w:name w:val="Tableau simple 41"/>
    <w:basedOn w:val="TableauNormal"/>
    <w:uiPriority w:val="44"/>
    <w:rsid w:val="00D45B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simple51">
    <w:name w:val="Tableau simple 51"/>
    <w:basedOn w:val="TableauNormal"/>
    <w:uiPriority w:val="45"/>
    <w:rsid w:val="00D45B5A"/>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nsinterligne">
    <w:name w:val="No Spacing"/>
    <w:uiPriority w:val="1"/>
    <w:qFormat/>
    <w:rsid w:val="00760F68"/>
    <w:rPr>
      <w:lang w:eastAsia="en-US"/>
    </w:rPr>
  </w:style>
  <w:style w:type="paragraph" w:styleId="Date">
    <w:name w:val="Date"/>
    <w:basedOn w:val="Normal"/>
    <w:next w:val="Normal"/>
    <w:link w:val="DateCar"/>
    <w:uiPriority w:val="99"/>
    <w:semiHidden/>
    <w:unhideWhenUsed/>
    <w:rsid w:val="00D45B5A"/>
  </w:style>
  <w:style w:type="character" w:customStyle="1" w:styleId="DateCar">
    <w:name w:val="Date Car"/>
    <w:link w:val="Date"/>
    <w:uiPriority w:val="99"/>
    <w:semiHidden/>
    <w:rsid w:val="00D45B5A"/>
    <w:rPr>
      <w:rFonts w:ascii="Calibri" w:hAnsi="Calibri" w:cs="Calibri"/>
    </w:rPr>
  </w:style>
  <w:style w:type="paragraph" w:styleId="NormalWeb">
    <w:name w:val="Normal (Web)"/>
    <w:basedOn w:val="Normal"/>
    <w:uiPriority w:val="99"/>
    <w:unhideWhenUsed/>
    <w:rsid w:val="00D45B5A"/>
    <w:rPr>
      <w:rFonts w:ascii="Times New Roman" w:hAnsi="Times New Roman"/>
      <w:sz w:val="24"/>
      <w:szCs w:val="24"/>
    </w:rPr>
  </w:style>
  <w:style w:type="character" w:customStyle="1" w:styleId="SmartHyperlink1">
    <w:name w:val="Smart Hyperlink1"/>
    <w:uiPriority w:val="99"/>
    <w:semiHidden/>
    <w:unhideWhenUsed/>
    <w:rsid w:val="00D45B5A"/>
    <w:rPr>
      <w:rFonts w:ascii="Calibri" w:hAnsi="Calibri" w:cs="Calibri"/>
      <w:u w:val="dotted"/>
    </w:rPr>
  </w:style>
  <w:style w:type="character" w:customStyle="1" w:styleId="Mentionnonrsolue1">
    <w:name w:val="Mention non résolue1"/>
    <w:uiPriority w:val="99"/>
    <w:semiHidden/>
    <w:unhideWhenUsed/>
    <w:rsid w:val="00D45B5A"/>
    <w:rPr>
      <w:rFonts w:ascii="Calibri" w:hAnsi="Calibri" w:cs="Calibri"/>
      <w:color w:val="605E5C"/>
      <w:shd w:val="clear" w:color="auto" w:fill="E1DFDD"/>
    </w:rPr>
  </w:style>
  <w:style w:type="paragraph" w:styleId="Corpsdetexte">
    <w:name w:val="Body Text"/>
    <w:basedOn w:val="Normal"/>
    <w:link w:val="CorpsdetexteCar"/>
    <w:unhideWhenUsed/>
    <w:rsid w:val="00D45B5A"/>
  </w:style>
  <w:style w:type="character" w:customStyle="1" w:styleId="CorpsdetexteCar">
    <w:name w:val="Corps de texte Car"/>
    <w:link w:val="Corpsdetexte"/>
    <w:rsid w:val="00D45B5A"/>
    <w:rPr>
      <w:rFonts w:ascii="Calibri" w:hAnsi="Calibri" w:cs="Calibri"/>
    </w:rPr>
  </w:style>
  <w:style w:type="paragraph" w:styleId="Corpsdetexte2">
    <w:name w:val="Body Text 2"/>
    <w:basedOn w:val="Normal"/>
    <w:link w:val="Corpsdetexte2Car"/>
    <w:unhideWhenUsed/>
    <w:rsid w:val="00D45B5A"/>
    <w:pPr>
      <w:spacing w:line="480" w:lineRule="auto"/>
    </w:pPr>
  </w:style>
  <w:style w:type="character" w:customStyle="1" w:styleId="Corpsdetexte2Car">
    <w:name w:val="Corps de texte 2 Car"/>
    <w:link w:val="Corpsdetexte2"/>
    <w:rsid w:val="00D45B5A"/>
    <w:rPr>
      <w:rFonts w:ascii="Calibri" w:hAnsi="Calibri" w:cs="Calibri"/>
    </w:rPr>
  </w:style>
  <w:style w:type="paragraph" w:styleId="Retraitcorpsdetexte">
    <w:name w:val="Body Text Indent"/>
    <w:basedOn w:val="Normal"/>
    <w:link w:val="RetraitcorpsdetexteCar"/>
    <w:unhideWhenUsed/>
    <w:rsid w:val="00D45B5A"/>
    <w:pPr>
      <w:ind w:left="360"/>
    </w:pPr>
  </w:style>
  <w:style w:type="character" w:customStyle="1" w:styleId="RetraitcorpsdetexteCar">
    <w:name w:val="Retrait corps de texte Car"/>
    <w:link w:val="Retraitcorpsdetexte"/>
    <w:rsid w:val="00D45B5A"/>
    <w:rPr>
      <w:rFonts w:ascii="Calibri" w:hAnsi="Calibri" w:cs="Calibri"/>
    </w:rPr>
  </w:style>
  <w:style w:type="paragraph" w:styleId="Retraitcorpsdetexte2">
    <w:name w:val="Body Text Indent 2"/>
    <w:basedOn w:val="Normal"/>
    <w:link w:val="Retraitcorpsdetexte2Car"/>
    <w:unhideWhenUsed/>
    <w:rsid w:val="00D45B5A"/>
    <w:pPr>
      <w:spacing w:line="480" w:lineRule="auto"/>
      <w:ind w:left="360"/>
    </w:pPr>
  </w:style>
  <w:style w:type="character" w:customStyle="1" w:styleId="Retraitcorpsdetexte2Car">
    <w:name w:val="Retrait corps de texte 2 Car"/>
    <w:link w:val="Retraitcorpsdetexte2"/>
    <w:rsid w:val="00D45B5A"/>
    <w:rPr>
      <w:rFonts w:ascii="Calibri" w:hAnsi="Calibri" w:cs="Calibri"/>
    </w:rPr>
  </w:style>
  <w:style w:type="paragraph" w:styleId="Retrait1religne">
    <w:name w:val="Body Text First Indent"/>
    <w:basedOn w:val="Corpsdetexte"/>
    <w:link w:val="Retrait1religneCar"/>
    <w:uiPriority w:val="99"/>
    <w:semiHidden/>
    <w:unhideWhenUsed/>
    <w:rsid w:val="00D45B5A"/>
    <w:pPr>
      <w:spacing w:after="0"/>
      <w:ind w:firstLine="360"/>
    </w:pPr>
  </w:style>
  <w:style w:type="character" w:customStyle="1" w:styleId="Retrait1religneCar">
    <w:name w:val="Retrait 1re ligne Car"/>
    <w:link w:val="Retrait1religne"/>
    <w:uiPriority w:val="99"/>
    <w:semiHidden/>
    <w:rsid w:val="00D45B5A"/>
    <w:rPr>
      <w:rFonts w:ascii="Calibri" w:hAnsi="Calibri" w:cs="Calibri"/>
    </w:rPr>
  </w:style>
  <w:style w:type="paragraph" w:styleId="Retraitcorpset1relig">
    <w:name w:val="Body Text First Indent 2"/>
    <w:basedOn w:val="Retraitcorpsdetexte"/>
    <w:link w:val="Retraitcorpset1religCar"/>
    <w:uiPriority w:val="99"/>
    <w:semiHidden/>
    <w:unhideWhenUsed/>
    <w:rsid w:val="00D45B5A"/>
    <w:pPr>
      <w:spacing w:after="0"/>
      <w:ind w:firstLine="360"/>
    </w:pPr>
  </w:style>
  <w:style w:type="character" w:customStyle="1" w:styleId="Retraitcorpset1religCar">
    <w:name w:val="Retrait corps et 1re lig. Car"/>
    <w:link w:val="Retraitcorpset1relig"/>
    <w:uiPriority w:val="99"/>
    <w:semiHidden/>
    <w:rsid w:val="00D45B5A"/>
    <w:rPr>
      <w:rFonts w:ascii="Calibri" w:hAnsi="Calibri" w:cs="Calibri"/>
    </w:rPr>
  </w:style>
  <w:style w:type="paragraph" w:styleId="Retraitnormal">
    <w:name w:val="Normal Indent"/>
    <w:basedOn w:val="Normal"/>
    <w:uiPriority w:val="99"/>
    <w:semiHidden/>
    <w:unhideWhenUsed/>
    <w:rsid w:val="00D45B5A"/>
    <w:pPr>
      <w:ind w:left="720"/>
    </w:pPr>
  </w:style>
  <w:style w:type="paragraph" w:styleId="Titredenote">
    <w:name w:val="Note Heading"/>
    <w:basedOn w:val="Normal"/>
    <w:next w:val="Normal"/>
    <w:link w:val="TitredenoteCar"/>
    <w:uiPriority w:val="99"/>
    <w:semiHidden/>
    <w:unhideWhenUsed/>
    <w:rsid w:val="00D45B5A"/>
  </w:style>
  <w:style w:type="character" w:customStyle="1" w:styleId="TitredenoteCar">
    <w:name w:val="Titre de note Car"/>
    <w:link w:val="Titredenote"/>
    <w:uiPriority w:val="99"/>
    <w:semiHidden/>
    <w:rsid w:val="00D45B5A"/>
    <w:rPr>
      <w:rFonts w:ascii="Calibri" w:hAnsi="Calibri" w:cs="Calibri"/>
    </w:rPr>
  </w:style>
  <w:style w:type="table" w:styleId="Tableaucontemporain">
    <w:name w:val="Table Contemporary"/>
    <w:basedOn w:val="TableauNormal"/>
    <w:uiPriority w:val="99"/>
    <w:semiHidden/>
    <w:unhideWhenUsed/>
    <w:rsid w:val="00D45B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eclaire">
    <w:name w:val="Light List"/>
    <w:basedOn w:val="TableauNormal"/>
    <w:uiPriority w:val="61"/>
    <w:semiHidden/>
    <w:unhideWhenUsed/>
    <w:rsid w:val="00D45B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semiHidden/>
    <w:unhideWhenUsed/>
    <w:rsid w:val="00D45B5A"/>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steclaire-Accent2">
    <w:name w:val="Light List Accent 2"/>
    <w:basedOn w:val="TableauNormal"/>
    <w:uiPriority w:val="61"/>
    <w:semiHidden/>
    <w:unhideWhenUsed/>
    <w:rsid w:val="00D45B5A"/>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steclaire-Accent3">
    <w:name w:val="Light List Accent 3"/>
    <w:basedOn w:val="TableauNormal"/>
    <w:uiPriority w:val="61"/>
    <w:semiHidden/>
    <w:unhideWhenUsed/>
    <w:rsid w:val="00D45B5A"/>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steclaire-Accent4">
    <w:name w:val="Light List Accent 4"/>
    <w:basedOn w:val="TableauNormal"/>
    <w:uiPriority w:val="61"/>
    <w:semiHidden/>
    <w:unhideWhenUsed/>
    <w:rsid w:val="00D45B5A"/>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steclaire-Accent5">
    <w:name w:val="Light List Accent 5"/>
    <w:basedOn w:val="TableauNormal"/>
    <w:uiPriority w:val="61"/>
    <w:semiHidden/>
    <w:unhideWhenUsed/>
    <w:rsid w:val="00D45B5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steclaire-Accent6">
    <w:name w:val="Light List Accent 6"/>
    <w:basedOn w:val="TableauNormal"/>
    <w:uiPriority w:val="61"/>
    <w:semiHidden/>
    <w:unhideWhenUsed/>
    <w:rsid w:val="00D45B5A"/>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Ombrageclair">
    <w:name w:val="Light Shading"/>
    <w:basedOn w:val="TableauNormal"/>
    <w:uiPriority w:val="60"/>
    <w:semiHidden/>
    <w:unhideWhenUsed/>
    <w:rsid w:val="00D45B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semiHidden/>
    <w:unhideWhenUsed/>
    <w:rsid w:val="00D45B5A"/>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rameclaire-Accent2">
    <w:name w:val="Light Shading Accent 2"/>
    <w:basedOn w:val="TableauNormal"/>
    <w:uiPriority w:val="60"/>
    <w:semiHidden/>
    <w:unhideWhenUsed/>
    <w:rsid w:val="00D45B5A"/>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Trameclaire-Accent3">
    <w:name w:val="Light Shading Accent 3"/>
    <w:basedOn w:val="TableauNormal"/>
    <w:uiPriority w:val="60"/>
    <w:semiHidden/>
    <w:unhideWhenUsed/>
    <w:rsid w:val="00D45B5A"/>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Trameclaire-Accent4">
    <w:name w:val="Light Shading Accent 4"/>
    <w:basedOn w:val="TableauNormal"/>
    <w:uiPriority w:val="60"/>
    <w:semiHidden/>
    <w:unhideWhenUsed/>
    <w:rsid w:val="00D45B5A"/>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Trameclaire-Accent5">
    <w:name w:val="Light Shading Accent 5"/>
    <w:basedOn w:val="TableauNormal"/>
    <w:uiPriority w:val="60"/>
    <w:semiHidden/>
    <w:unhideWhenUsed/>
    <w:rsid w:val="00D45B5A"/>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Trameclaire-Accent6">
    <w:name w:val="Light Shading Accent 6"/>
    <w:basedOn w:val="TableauNormal"/>
    <w:uiPriority w:val="60"/>
    <w:semiHidden/>
    <w:unhideWhenUsed/>
    <w:rsid w:val="00D45B5A"/>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Grilleclaire">
    <w:name w:val="Light Grid"/>
    <w:basedOn w:val="TableauNormal"/>
    <w:uiPriority w:val="62"/>
    <w:semiHidden/>
    <w:unhideWhenUsed/>
    <w:rsid w:val="00D45B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D45B5A"/>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Grilleclaire-Accent2">
    <w:name w:val="Light Grid Accent 2"/>
    <w:basedOn w:val="TableauNormal"/>
    <w:uiPriority w:val="62"/>
    <w:semiHidden/>
    <w:unhideWhenUsed/>
    <w:rsid w:val="00D45B5A"/>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Grilleclaire-Accent3">
    <w:name w:val="Light Grid Accent 3"/>
    <w:basedOn w:val="TableauNormal"/>
    <w:uiPriority w:val="62"/>
    <w:semiHidden/>
    <w:unhideWhenUsed/>
    <w:rsid w:val="00D45B5A"/>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Grilleclaire-Accent4">
    <w:name w:val="Light Grid Accent 4"/>
    <w:basedOn w:val="TableauNormal"/>
    <w:uiPriority w:val="62"/>
    <w:semiHidden/>
    <w:unhideWhenUsed/>
    <w:rsid w:val="00D45B5A"/>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Grilleclaire-Accent5">
    <w:name w:val="Light Grid Accent 5"/>
    <w:basedOn w:val="TableauNormal"/>
    <w:uiPriority w:val="62"/>
    <w:semiHidden/>
    <w:unhideWhenUsed/>
    <w:rsid w:val="00D45B5A"/>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Grilleclaire-Accent6">
    <w:name w:val="Light Grid Accent 6"/>
    <w:basedOn w:val="TableauNormal"/>
    <w:uiPriority w:val="62"/>
    <w:semiHidden/>
    <w:unhideWhenUsed/>
    <w:rsid w:val="00D45B5A"/>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stefonce">
    <w:name w:val="Dark List"/>
    <w:basedOn w:val="TableauNormal"/>
    <w:uiPriority w:val="70"/>
    <w:semiHidden/>
    <w:unhideWhenUsed/>
    <w:rsid w:val="00D45B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semiHidden/>
    <w:unhideWhenUsed/>
    <w:rsid w:val="00D45B5A"/>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Listefonce-Accent2">
    <w:name w:val="Dark List Accent 2"/>
    <w:basedOn w:val="TableauNormal"/>
    <w:uiPriority w:val="70"/>
    <w:semiHidden/>
    <w:unhideWhenUsed/>
    <w:rsid w:val="00D45B5A"/>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Listefonce-Accent3">
    <w:name w:val="Dark List Accent 3"/>
    <w:basedOn w:val="TableauNormal"/>
    <w:uiPriority w:val="70"/>
    <w:semiHidden/>
    <w:unhideWhenUsed/>
    <w:rsid w:val="00D45B5A"/>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Listefonce-Accent4">
    <w:name w:val="Dark List Accent 4"/>
    <w:basedOn w:val="TableauNormal"/>
    <w:uiPriority w:val="70"/>
    <w:semiHidden/>
    <w:unhideWhenUsed/>
    <w:rsid w:val="00D45B5A"/>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Listefonce-Accent5">
    <w:name w:val="Dark List Accent 5"/>
    <w:basedOn w:val="TableauNormal"/>
    <w:uiPriority w:val="70"/>
    <w:semiHidden/>
    <w:unhideWhenUsed/>
    <w:rsid w:val="00D45B5A"/>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Listefonce-Accent6">
    <w:name w:val="Dark List Accent 6"/>
    <w:basedOn w:val="TableauNormal"/>
    <w:uiPriority w:val="70"/>
    <w:rsid w:val="00D45B5A"/>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TableauListe1Clair1">
    <w:name w:val="Tableau Liste 1 Clair1"/>
    <w:basedOn w:val="TableauNormal"/>
    <w:uiPriority w:val="46"/>
    <w:rsid w:val="00D45B5A"/>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Liste1Clair-Accentuation11">
    <w:name w:val="Tableau Liste 1 Clair - Accentuation 11"/>
    <w:basedOn w:val="TableauNormal"/>
    <w:uiPriority w:val="46"/>
    <w:rsid w:val="00D45B5A"/>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1Clair-Accentuation21">
    <w:name w:val="Tableau Liste 1 Clair - Accentuation 21"/>
    <w:basedOn w:val="TableauNormal"/>
    <w:uiPriority w:val="46"/>
    <w:rsid w:val="00D45B5A"/>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Liste1Clair-Accentuation31">
    <w:name w:val="Tableau Liste 1 Clair - Accentuation 31"/>
    <w:basedOn w:val="TableauNormal"/>
    <w:uiPriority w:val="46"/>
    <w:rsid w:val="00D45B5A"/>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Liste1Clair-Accentuation41">
    <w:name w:val="Tableau Liste 1 Clair - Accentuation 41"/>
    <w:basedOn w:val="TableauNormal"/>
    <w:uiPriority w:val="46"/>
    <w:rsid w:val="00D45B5A"/>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Liste1Clair-Accentuation51">
    <w:name w:val="Tableau Liste 1 Clair - Accentuation 51"/>
    <w:basedOn w:val="TableauNormal"/>
    <w:uiPriority w:val="46"/>
    <w:rsid w:val="00D45B5A"/>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Liste1Clair-Accentuation61">
    <w:name w:val="Tableau Liste 1 Clair - Accentuation 61"/>
    <w:basedOn w:val="TableauNormal"/>
    <w:uiPriority w:val="46"/>
    <w:rsid w:val="00D45B5A"/>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Liste21">
    <w:name w:val="Tableau Liste 21"/>
    <w:basedOn w:val="TableauNormal"/>
    <w:uiPriority w:val="47"/>
    <w:rsid w:val="00D45B5A"/>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Liste2-Accentuation11">
    <w:name w:val="Tableau Liste 2 - Accentuation 11"/>
    <w:basedOn w:val="TableauNormal"/>
    <w:uiPriority w:val="47"/>
    <w:rsid w:val="00D45B5A"/>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2-Accentuation21">
    <w:name w:val="Tableau Liste 2 - Accentuation 21"/>
    <w:basedOn w:val="TableauNormal"/>
    <w:uiPriority w:val="47"/>
    <w:rsid w:val="00D45B5A"/>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Liste2-Accentuation31">
    <w:name w:val="Tableau Liste 2 - Accentuation 31"/>
    <w:basedOn w:val="TableauNormal"/>
    <w:uiPriority w:val="47"/>
    <w:rsid w:val="00D45B5A"/>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Liste2-Accentuation41">
    <w:name w:val="Tableau Liste 2 - Accentuation 41"/>
    <w:basedOn w:val="TableauNormal"/>
    <w:uiPriority w:val="47"/>
    <w:rsid w:val="00D45B5A"/>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Liste2-Accentuation51">
    <w:name w:val="Tableau Liste 2 - Accentuation 51"/>
    <w:basedOn w:val="TableauNormal"/>
    <w:uiPriority w:val="47"/>
    <w:rsid w:val="00D45B5A"/>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Liste2-Accentuation61">
    <w:name w:val="Tableau Liste 2 - Accentuation 61"/>
    <w:basedOn w:val="TableauNormal"/>
    <w:uiPriority w:val="47"/>
    <w:rsid w:val="00D45B5A"/>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Liste31">
    <w:name w:val="Tableau Liste 31"/>
    <w:basedOn w:val="TableauNormal"/>
    <w:uiPriority w:val="48"/>
    <w:rsid w:val="00D45B5A"/>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auListe3-Accentuation11">
    <w:name w:val="Tableau Liste 3 - Accentuation 11"/>
    <w:basedOn w:val="TableauNormal"/>
    <w:uiPriority w:val="48"/>
    <w:rsid w:val="00D45B5A"/>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eauListe3-Accentuation21">
    <w:name w:val="Tableau Liste 3 - Accentuation 21"/>
    <w:basedOn w:val="TableauNormal"/>
    <w:uiPriority w:val="48"/>
    <w:rsid w:val="00D45B5A"/>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auListe3-Accentuation31">
    <w:name w:val="Tableau Liste 3 - Accentuation 31"/>
    <w:basedOn w:val="TableauNormal"/>
    <w:uiPriority w:val="48"/>
    <w:rsid w:val="00D45B5A"/>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eauListe3-Accentuation41">
    <w:name w:val="Tableau Liste 3 - Accentuation 41"/>
    <w:basedOn w:val="TableauNormal"/>
    <w:uiPriority w:val="48"/>
    <w:rsid w:val="00D45B5A"/>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leauListe3-Accentuation51">
    <w:name w:val="Tableau Liste 3 - Accentuation 51"/>
    <w:basedOn w:val="TableauNormal"/>
    <w:uiPriority w:val="48"/>
    <w:rsid w:val="00D45B5A"/>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auListe3-Accentuation61">
    <w:name w:val="Tableau Liste 3 - Accentuation 61"/>
    <w:basedOn w:val="TableauNormal"/>
    <w:uiPriority w:val="48"/>
    <w:rsid w:val="00D45B5A"/>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eauListe41">
    <w:name w:val="Tableau Liste 41"/>
    <w:basedOn w:val="TableauNormal"/>
    <w:uiPriority w:val="49"/>
    <w:rsid w:val="00D45B5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Liste4-Accentuation11">
    <w:name w:val="Tableau Liste 4 - Accentuation 11"/>
    <w:basedOn w:val="TableauNormal"/>
    <w:uiPriority w:val="49"/>
    <w:rsid w:val="00D45B5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4-Accentuation21">
    <w:name w:val="Tableau Liste 4 - Accentuation 21"/>
    <w:basedOn w:val="TableauNormal"/>
    <w:uiPriority w:val="49"/>
    <w:rsid w:val="00D45B5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Liste4-Accentuation31">
    <w:name w:val="Tableau Liste 4 - Accentuation 31"/>
    <w:basedOn w:val="TableauNormal"/>
    <w:uiPriority w:val="49"/>
    <w:rsid w:val="00D45B5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Liste4-Accentuation41">
    <w:name w:val="Tableau Liste 4 - Accentuation 41"/>
    <w:basedOn w:val="TableauNormal"/>
    <w:uiPriority w:val="49"/>
    <w:rsid w:val="00D45B5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Liste4-Accentuation51">
    <w:name w:val="Tableau Liste 4 - Accentuation 51"/>
    <w:basedOn w:val="TableauNormal"/>
    <w:uiPriority w:val="49"/>
    <w:rsid w:val="00D45B5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Liste4-Accentuation61">
    <w:name w:val="Tableau Liste 4 - Accentuation 61"/>
    <w:basedOn w:val="TableauNormal"/>
    <w:uiPriority w:val="49"/>
    <w:rsid w:val="00D45B5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Liste5Fonc1">
    <w:name w:val="Tableau Liste 5 Foncé1"/>
    <w:basedOn w:val="TableauNormal"/>
    <w:uiPriority w:val="50"/>
    <w:rsid w:val="00D45B5A"/>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11">
    <w:name w:val="Tableau Liste 5 Foncé - Accentuation 11"/>
    <w:basedOn w:val="TableauNormal"/>
    <w:uiPriority w:val="50"/>
    <w:rsid w:val="00D45B5A"/>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21">
    <w:name w:val="Tableau Liste 5 Foncé - Accentuation 21"/>
    <w:basedOn w:val="TableauNormal"/>
    <w:uiPriority w:val="50"/>
    <w:rsid w:val="00D45B5A"/>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31">
    <w:name w:val="Tableau Liste 5 Foncé - Accentuation 31"/>
    <w:basedOn w:val="TableauNormal"/>
    <w:uiPriority w:val="50"/>
    <w:rsid w:val="00D45B5A"/>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41">
    <w:name w:val="Tableau Liste 5 Foncé - Accentuation 41"/>
    <w:basedOn w:val="TableauNormal"/>
    <w:uiPriority w:val="50"/>
    <w:rsid w:val="00D45B5A"/>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51">
    <w:name w:val="Tableau Liste 5 Foncé - Accentuation 51"/>
    <w:basedOn w:val="TableauNormal"/>
    <w:uiPriority w:val="50"/>
    <w:rsid w:val="00D45B5A"/>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61">
    <w:name w:val="Tableau Liste 5 Foncé - Accentuation 61"/>
    <w:basedOn w:val="TableauNormal"/>
    <w:uiPriority w:val="50"/>
    <w:rsid w:val="00D45B5A"/>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6Couleur1">
    <w:name w:val="Tableau Liste 6 Couleur1"/>
    <w:basedOn w:val="TableauNormal"/>
    <w:uiPriority w:val="51"/>
    <w:rsid w:val="00D45B5A"/>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Liste6Couleur-Accentuation11">
    <w:name w:val="Tableau Liste 6 Couleur - Accentuation 11"/>
    <w:basedOn w:val="TableauNormal"/>
    <w:uiPriority w:val="51"/>
    <w:rsid w:val="00D45B5A"/>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6Couleur-Accentuation21">
    <w:name w:val="Tableau Liste 6 Couleur - Accentuation 21"/>
    <w:basedOn w:val="TableauNormal"/>
    <w:uiPriority w:val="51"/>
    <w:rsid w:val="00D45B5A"/>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Liste6Couleur-Accentuation31">
    <w:name w:val="Tableau Liste 6 Couleur - Accentuation 31"/>
    <w:basedOn w:val="TableauNormal"/>
    <w:uiPriority w:val="51"/>
    <w:rsid w:val="00D45B5A"/>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Liste6Couleur-Accentuation41">
    <w:name w:val="Tableau Liste 6 Couleur - Accentuation 41"/>
    <w:basedOn w:val="TableauNormal"/>
    <w:uiPriority w:val="51"/>
    <w:rsid w:val="00D45B5A"/>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Liste6Couleur-Accentuation51">
    <w:name w:val="Tableau Liste 6 Couleur - Accentuation 51"/>
    <w:basedOn w:val="TableauNormal"/>
    <w:uiPriority w:val="51"/>
    <w:rsid w:val="00D45B5A"/>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Liste6Couleur-Accentuation61">
    <w:name w:val="Tableau Liste 6 Couleur - Accentuation 61"/>
    <w:basedOn w:val="TableauNormal"/>
    <w:uiPriority w:val="51"/>
    <w:rsid w:val="00D45B5A"/>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Liste7Couleur1">
    <w:name w:val="Tableau Liste 7 Couleur1"/>
    <w:basedOn w:val="TableauNormal"/>
    <w:uiPriority w:val="52"/>
    <w:rsid w:val="00D45B5A"/>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11">
    <w:name w:val="Tableau Liste 7 Couleur - Accentuation 11"/>
    <w:basedOn w:val="TableauNormal"/>
    <w:uiPriority w:val="52"/>
    <w:rsid w:val="00D45B5A"/>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21">
    <w:name w:val="Tableau Liste 7 Couleur - Accentuation 21"/>
    <w:basedOn w:val="TableauNormal"/>
    <w:uiPriority w:val="52"/>
    <w:rsid w:val="00D45B5A"/>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31">
    <w:name w:val="Tableau Liste 7 Couleur - Accentuation 31"/>
    <w:basedOn w:val="TableauNormal"/>
    <w:uiPriority w:val="52"/>
    <w:rsid w:val="00D45B5A"/>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41">
    <w:name w:val="Tableau Liste 7 Couleur - Accentuation 41"/>
    <w:basedOn w:val="TableauNormal"/>
    <w:uiPriority w:val="52"/>
    <w:rsid w:val="00D45B5A"/>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51">
    <w:name w:val="Tableau Liste 7 Couleur - Accentuation 51"/>
    <w:basedOn w:val="TableauNormal"/>
    <w:uiPriority w:val="52"/>
    <w:rsid w:val="00D45B5A"/>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61">
    <w:name w:val="Tableau Liste 7 Couleur - Accentuation 61"/>
    <w:basedOn w:val="TableauNormal"/>
    <w:uiPriority w:val="52"/>
    <w:rsid w:val="00D45B5A"/>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lectronique">
    <w:name w:val="E-mail Signature"/>
    <w:basedOn w:val="Normal"/>
    <w:link w:val="SignaturelectroniqueCar"/>
    <w:uiPriority w:val="99"/>
    <w:semiHidden/>
    <w:unhideWhenUsed/>
    <w:rsid w:val="00D45B5A"/>
  </w:style>
  <w:style w:type="character" w:customStyle="1" w:styleId="SignaturelectroniqueCar">
    <w:name w:val="Signature électronique Car"/>
    <w:link w:val="Signaturelectronique"/>
    <w:uiPriority w:val="99"/>
    <w:semiHidden/>
    <w:rsid w:val="00D45B5A"/>
    <w:rPr>
      <w:rFonts w:ascii="Calibri" w:hAnsi="Calibri" w:cs="Calibri"/>
    </w:rPr>
  </w:style>
  <w:style w:type="paragraph" w:styleId="Salutations">
    <w:name w:val="Salutation"/>
    <w:basedOn w:val="Normal"/>
    <w:next w:val="Normal"/>
    <w:link w:val="SalutationsCar"/>
    <w:uiPriority w:val="99"/>
    <w:semiHidden/>
    <w:unhideWhenUsed/>
    <w:rsid w:val="00D45B5A"/>
  </w:style>
  <w:style w:type="character" w:customStyle="1" w:styleId="SalutationsCar">
    <w:name w:val="Salutations Car"/>
    <w:link w:val="Salutations"/>
    <w:uiPriority w:val="99"/>
    <w:semiHidden/>
    <w:rsid w:val="00D45B5A"/>
    <w:rPr>
      <w:rFonts w:ascii="Calibri" w:hAnsi="Calibri" w:cs="Calibri"/>
    </w:rPr>
  </w:style>
  <w:style w:type="table" w:styleId="Colonnesdetableau1">
    <w:name w:val="Table Columns 1"/>
    <w:basedOn w:val="TableauNormal"/>
    <w:uiPriority w:val="99"/>
    <w:semiHidden/>
    <w:unhideWhenUsed/>
    <w:rsid w:val="00D45B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45B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45B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45B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45B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ar"/>
    <w:uiPriority w:val="99"/>
    <w:semiHidden/>
    <w:unhideWhenUsed/>
    <w:rsid w:val="00D45B5A"/>
    <w:pPr>
      <w:ind w:left="4320"/>
    </w:pPr>
  </w:style>
  <w:style w:type="character" w:customStyle="1" w:styleId="SignatureCar">
    <w:name w:val="Signature Car"/>
    <w:link w:val="Signature"/>
    <w:uiPriority w:val="99"/>
    <w:semiHidden/>
    <w:rsid w:val="00D45B5A"/>
    <w:rPr>
      <w:rFonts w:ascii="Calibri" w:hAnsi="Calibri" w:cs="Calibri"/>
    </w:rPr>
  </w:style>
  <w:style w:type="table" w:styleId="Tableausimple1">
    <w:name w:val="Table Simple 1"/>
    <w:basedOn w:val="TableauNormal"/>
    <w:uiPriority w:val="99"/>
    <w:semiHidden/>
    <w:unhideWhenUsed/>
    <w:rsid w:val="00D45B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D45B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45B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D45B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D45B5A"/>
    <w:pPr>
      <w:ind w:left="220" w:hanging="220"/>
    </w:pPr>
  </w:style>
  <w:style w:type="paragraph" w:styleId="Index2">
    <w:name w:val="index 2"/>
    <w:basedOn w:val="Normal"/>
    <w:next w:val="Normal"/>
    <w:autoRedefine/>
    <w:uiPriority w:val="99"/>
    <w:semiHidden/>
    <w:unhideWhenUsed/>
    <w:rsid w:val="00D45B5A"/>
    <w:pPr>
      <w:ind w:left="440" w:hanging="220"/>
    </w:pPr>
  </w:style>
  <w:style w:type="paragraph" w:styleId="Index3">
    <w:name w:val="index 3"/>
    <w:basedOn w:val="Normal"/>
    <w:next w:val="Normal"/>
    <w:autoRedefine/>
    <w:uiPriority w:val="99"/>
    <w:semiHidden/>
    <w:unhideWhenUsed/>
    <w:rsid w:val="00D45B5A"/>
    <w:pPr>
      <w:ind w:left="660" w:hanging="220"/>
    </w:pPr>
  </w:style>
  <w:style w:type="paragraph" w:styleId="Index4">
    <w:name w:val="index 4"/>
    <w:basedOn w:val="Normal"/>
    <w:next w:val="Normal"/>
    <w:autoRedefine/>
    <w:uiPriority w:val="99"/>
    <w:semiHidden/>
    <w:unhideWhenUsed/>
    <w:rsid w:val="00D45B5A"/>
    <w:pPr>
      <w:ind w:left="880" w:hanging="220"/>
    </w:pPr>
  </w:style>
  <w:style w:type="paragraph" w:styleId="Index5">
    <w:name w:val="index 5"/>
    <w:basedOn w:val="Normal"/>
    <w:next w:val="Normal"/>
    <w:autoRedefine/>
    <w:uiPriority w:val="99"/>
    <w:semiHidden/>
    <w:unhideWhenUsed/>
    <w:rsid w:val="00D45B5A"/>
    <w:pPr>
      <w:ind w:left="1100" w:hanging="220"/>
    </w:pPr>
  </w:style>
  <w:style w:type="paragraph" w:styleId="Index6">
    <w:name w:val="index 6"/>
    <w:basedOn w:val="Normal"/>
    <w:next w:val="Normal"/>
    <w:autoRedefine/>
    <w:uiPriority w:val="99"/>
    <w:semiHidden/>
    <w:unhideWhenUsed/>
    <w:rsid w:val="00D45B5A"/>
    <w:pPr>
      <w:ind w:left="1320" w:hanging="220"/>
    </w:pPr>
  </w:style>
  <w:style w:type="paragraph" w:styleId="Index7">
    <w:name w:val="index 7"/>
    <w:basedOn w:val="Normal"/>
    <w:next w:val="Normal"/>
    <w:autoRedefine/>
    <w:uiPriority w:val="99"/>
    <w:semiHidden/>
    <w:unhideWhenUsed/>
    <w:rsid w:val="00D45B5A"/>
    <w:pPr>
      <w:ind w:left="1540" w:hanging="220"/>
    </w:pPr>
  </w:style>
  <w:style w:type="paragraph" w:styleId="Index8">
    <w:name w:val="index 8"/>
    <w:basedOn w:val="Normal"/>
    <w:next w:val="Normal"/>
    <w:autoRedefine/>
    <w:uiPriority w:val="99"/>
    <w:semiHidden/>
    <w:unhideWhenUsed/>
    <w:rsid w:val="00D45B5A"/>
    <w:pPr>
      <w:ind w:left="1760" w:hanging="220"/>
    </w:pPr>
  </w:style>
  <w:style w:type="paragraph" w:styleId="Index9">
    <w:name w:val="index 9"/>
    <w:basedOn w:val="Normal"/>
    <w:next w:val="Normal"/>
    <w:autoRedefine/>
    <w:uiPriority w:val="99"/>
    <w:semiHidden/>
    <w:unhideWhenUsed/>
    <w:rsid w:val="00D45B5A"/>
    <w:pPr>
      <w:ind w:left="1980" w:hanging="220"/>
    </w:pPr>
  </w:style>
  <w:style w:type="paragraph" w:styleId="Titreindex">
    <w:name w:val="index heading"/>
    <w:basedOn w:val="Normal"/>
    <w:next w:val="Index1"/>
    <w:uiPriority w:val="99"/>
    <w:semiHidden/>
    <w:unhideWhenUsed/>
    <w:rsid w:val="00D45B5A"/>
    <w:rPr>
      <w:rFonts w:ascii="Calibri Light" w:hAnsi="Calibri Light" w:cs="Calibri Light"/>
      <w:b/>
      <w:bCs/>
    </w:rPr>
  </w:style>
  <w:style w:type="paragraph" w:styleId="Formuledepolitesse">
    <w:name w:val="Closing"/>
    <w:basedOn w:val="Normal"/>
    <w:link w:val="FormuledepolitesseCar"/>
    <w:uiPriority w:val="99"/>
    <w:semiHidden/>
    <w:unhideWhenUsed/>
    <w:rsid w:val="00D45B5A"/>
    <w:pPr>
      <w:ind w:left="4320"/>
    </w:pPr>
  </w:style>
  <w:style w:type="character" w:customStyle="1" w:styleId="FormuledepolitesseCar">
    <w:name w:val="Formule de politesse Car"/>
    <w:link w:val="Formuledepolitesse"/>
    <w:uiPriority w:val="99"/>
    <w:semiHidden/>
    <w:rsid w:val="00D45B5A"/>
    <w:rPr>
      <w:rFonts w:ascii="Calibri" w:hAnsi="Calibri" w:cs="Calibri"/>
    </w:rPr>
  </w:style>
  <w:style w:type="table" w:styleId="Grilledutableau">
    <w:name w:val="Table Grid"/>
    <w:basedOn w:val="TableauNormal"/>
    <w:uiPriority w:val="39"/>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45B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45B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45B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45B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45B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lledetableauclaire1">
    <w:name w:val="Grille de tableau claire1"/>
    <w:basedOn w:val="TableauNormal"/>
    <w:uiPriority w:val="40"/>
    <w:rsid w:val="00D45B5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Grille1Clair1">
    <w:name w:val="Tableau Grille 1 Clair1"/>
    <w:basedOn w:val="TableauNormal"/>
    <w:uiPriority w:val="46"/>
    <w:rsid w:val="00D45B5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D45B5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auGrille1Clair-Accentuation21">
    <w:name w:val="Tableau Grille 1 Clair - Accentuation 21"/>
    <w:basedOn w:val="TableauNormal"/>
    <w:uiPriority w:val="46"/>
    <w:rsid w:val="00D45B5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ableauGrille1Clair-Accentuation31">
    <w:name w:val="Tableau Grille 1 Clair - Accentuation 31"/>
    <w:basedOn w:val="TableauNormal"/>
    <w:uiPriority w:val="46"/>
    <w:rsid w:val="00D45B5A"/>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auGrille1Clair-Accentuation41">
    <w:name w:val="Tableau Grille 1 Clair - Accentuation 41"/>
    <w:basedOn w:val="TableauNormal"/>
    <w:uiPriority w:val="46"/>
    <w:rsid w:val="00D45B5A"/>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auGrille1Clair-Accentuation51">
    <w:name w:val="Tableau Grille 1 Clair - Accentuation 51"/>
    <w:basedOn w:val="TableauNormal"/>
    <w:uiPriority w:val="46"/>
    <w:rsid w:val="00D45B5A"/>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auGrille1Clair-Accentuation61">
    <w:name w:val="Tableau Grille 1 Clair - Accentuation 61"/>
    <w:basedOn w:val="TableauNormal"/>
    <w:uiPriority w:val="46"/>
    <w:rsid w:val="00D45B5A"/>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D45B5A"/>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2-Accentuation11">
    <w:name w:val="Tableau Grille 2 - Accentuation 11"/>
    <w:basedOn w:val="TableauNormal"/>
    <w:uiPriority w:val="47"/>
    <w:rsid w:val="00D45B5A"/>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2-Accentuation21">
    <w:name w:val="Tableau Grille 2 - Accentuation 21"/>
    <w:basedOn w:val="TableauNormal"/>
    <w:uiPriority w:val="47"/>
    <w:rsid w:val="00D45B5A"/>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Grille2-Accentuation31">
    <w:name w:val="Tableau Grille 2 - Accentuation 31"/>
    <w:basedOn w:val="TableauNormal"/>
    <w:uiPriority w:val="47"/>
    <w:rsid w:val="00D45B5A"/>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Grille2-Accentuation41">
    <w:name w:val="Tableau Grille 2 - Accentuation 41"/>
    <w:basedOn w:val="TableauNormal"/>
    <w:uiPriority w:val="47"/>
    <w:rsid w:val="00D45B5A"/>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Grille2-Accentuation51">
    <w:name w:val="Tableau Grille 2 - Accentuation 51"/>
    <w:basedOn w:val="TableauNormal"/>
    <w:uiPriority w:val="47"/>
    <w:rsid w:val="00D45B5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2-Accentuation61">
    <w:name w:val="Tableau Grille 2 - Accentuation 61"/>
    <w:basedOn w:val="TableauNormal"/>
    <w:uiPriority w:val="47"/>
    <w:rsid w:val="00D45B5A"/>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Grille31">
    <w:name w:val="Tableau Grille 31"/>
    <w:basedOn w:val="TableauNormal"/>
    <w:uiPriority w:val="48"/>
    <w:rsid w:val="00D45B5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eauGrille3-Accentuation11">
    <w:name w:val="Tableau Grille 3 - Accentuation 11"/>
    <w:basedOn w:val="TableauNormal"/>
    <w:uiPriority w:val="48"/>
    <w:rsid w:val="00D45B5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eauGrille3-Accentuation21">
    <w:name w:val="Tableau Grille 3 - Accentuation 21"/>
    <w:basedOn w:val="TableauNormal"/>
    <w:uiPriority w:val="48"/>
    <w:rsid w:val="00D45B5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TableauGrille3-Accentuation31">
    <w:name w:val="Tableau Grille 3 - Accentuation 31"/>
    <w:basedOn w:val="TableauNormal"/>
    <w:uiPriority w:val="48"/>
    <w:rsid w:val="00D45B5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eauGrille3-Accentuation41">
    <w:name w:val="Tableau Grille 3 - Accentuation 41"/>
    <w:basedOn w:val="TableauNormal"/>
    <w:uiPriority w:val="48"/>
    <w:rsid w:val="00D45B5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TableauGrille3-Accentuation51">
    <w:name w:val="Tableau Grille 3 - Accentuation 51"/>
    <w:basedOn w:val="TableauNormal"/>
    <w:uiPriority w:val="48"/>
    <w:rsid w:val="00D45B5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eauGrille3-Accentuation61">
    <w:name w:val="Tableau Grille 3 - Accentuation 61"/>
    <w:basedOn w:val="TableauNormal"/>
    <w:uiPriority w:val="48"/>
    <w:rsid w:val="00D45B5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leauGrille41">
    <w:name w:val="Tableau Grille 41"/>
    <w:basedOn w:val="TableauNormal"/>
    <w:uiPriority w:val="49"/>
    <w:rsid w:val="00D45B5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4-Accentuation11">
    <w:name w:val="Tableau Grille 4 - Accentuation 11"/>
    <w:basedOn w:val="TableauNormal"/>
    <w:uiPriority w:val="49"/>
    <w:rsid w:val="00D45B5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4-Accentuation21">
    <w:name w:val="Tableau Grille 4 - Accentuation 21"/>
    <w:basedOn w:val="TableauNormal"/>
    <w:uiPriority w:val="49"/>
    <w:rsid w:val="00D45B5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Grille4-Accentuation31">
    <w:name w:val="Tableau Grille 4 - Accentuation 31"/>
    <w:basedOn w:val="TableauNormal"/>
    <w:uiPriority w:val="49"/>
    <w:rsid w:val="00D45B5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Grille4-Accentuation41">
    <w:name w:val="Tableau Grille 4 - Accentuation 41"/>
    <w:basedOn w:val="TableauNormal"/>
    <w:uiPriority w:val="49"/>
    <w:rsid w:val="00D45B5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Grille4-Accentuation51">
    <w:name w:val="Tableau Grille 4 - Accentuation 51"/>
    <w:basedOn w:val="TableauNormal"/>
    <w:uiPriority w:val="49"/>
    <w:rsid w:val="00D45B5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4-Accentuation61">
    <w:name w:val="Tableau Grille 4 - Accentuation 61"/>
    <w:basedOn w:val="TableauNormal"/>
    <w:uiPriority w:val="49"/>
    <w:rsid w:val="00D45B5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Grille5Fonc1">
    <w:name w:val="Tableau Grille 5 Foncé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eauGrille5Fonc-Accentuation11">
    <w:name w:val="Tableau Grille 5 Foncé - Accentuation 1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auGrille5Fonc-Accentuation21">
    <w:name w:val="Tableau Grille 5 Foncé - Accentuation 2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auGrille5Fonc-Accentuation31">
    <w:name w:val="Tableau Grille 5 Foncé - Accentuation 3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eauGrille5Fonc-Accentuation41">
    <w:name w:val="Tableau Grille 5 Foncé - Accentuation 4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TableauGrille5Fonc-Accentuation51">
    <w:name w:val="Tableau Grille 5 Foncé - Accentuation 5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auGrille5Fonc-Accentuation61">
    <w:name w:val="Tableau Grille 5 Foncé - Accentuation 6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auGrille6Couleur1">
    <w:name w:val="Tableau Grille 6 Couleur1"/>
    <w:basedOn w:val="TableauNormal"/>
    <w:uiPriority w:val="51"/>
    <w:rsid w:val="00D45B5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6Couleur-Accentuation11">
    <w:name w:val="Tableau Grille 6 Couleur - Accentuation 11"/>
    <w:basedOn w:val="TableauNormal"/>
    <w:uiPriority w:val="51"/>
    <w:rsid w:val="00D45B5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6Couleur-Accentuation21">
    <w:name w:val="Tableau Grille 6 Couleur - Accentuation 21"/>
    <w:basedOn w:val="TableauNormal"/>
    <w:uiPriority w:val="51"/>
    <w:rsid w:val="00D45B5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Grille6Couleur-Accentuation31">
    <w:name w:val="Tableau Grille 6 Couleur - Accentuation 31"/>
    <w:basedOn w:val="TableauNormal"/>
    <w:uiPriority w:val="51"/>
    <w:rsid w:val="00D45B5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Grille6Couleur-Accentuation41">
    <w:name w:val="Tableau Grille 6 Couleur - Accentuation 41"/>
    <w:basedOn w:val="TableauNormal"/>
    <w:uiPriority w:val="51"/>
    <w:rsid w:val="00D45B5A"/>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Grille6Couleur-Accentuation51">
    <w:name w:val="Tableau Grille 6 Couleur - Accentuation 51"/>
    <w:basedOn w:val="TableauNormal"/>
    <w:uiPriority w:val="51"/>
    <w:rsid w:val="00D45B5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6Couleur-Accentuation61">
    <w:name w:val="Tableau Grille 6 Couleur - Accentuation 61"/>
    <w:basedOn w:val="TableauNormal"/>
    <w:uiPriority w:val="51"/>
    <w:rsid w:val="00D45B5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Grille7Couleur1">
    <w:name w:val="Tableau Grille 7 Couleur1"/>
    <w:basedOn w:val="TableauNormal"/>
    <w:uiPriority w:val="52"/>
    <w:rsid w:val="00D45B5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eauGrille7Couleur-Accentuation11">
    <w:name w:val="Tableau Grille 7 Couleur - Accentuation 11"/>
    <w:basedOn w:val="TableauNormal"/>
    <w:uiPriority w:val="52"/>
    <w:rsid w:val="00D45B5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eauGrille7Couleur-Accentuation21">
    <w:name w:val="Tableau Grille 7 Couleur - Accentuation 21"/>
    <w:basedOn w:val="TableauNormal"/>
    <w:uiPriority w:val="52"/>
    <w:rsid w:val="00D45B5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TableauGrille7Couleur-Accentuation31">
    <w:name w:val="Tableau Grille 7 Couleur - Accentuation 31"/>
    <w:basedOn w:val="TableauNormal"/>
    <w:uiPriority w:val="52"/>
    <w:rsid w:val="00D45B5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eauGrille7Couleur-Accentuation41">
    <w:name w:val="Tableau Grille 7 Couleur - Accentuation 41"/>
    <w:basedOn w:val="TableauNormal"/>
    <w:uiPriority w:val="52"/>
    <w:rsid w:val="00D45B5A"/>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TableauGrille7Couleur-Accentuation51">
    <w:name w:val="Tableau Grille 7 Couleur - Accentuation 51"/>
    <w:basedOn w:val="TableauNormal"/>
    <w:uiPriority w:val="52"/>
    <w:rsid w:val="00D45B5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eauGrille7Couleur-Accentuation61">
    <w:name w:val="Tableau Grille 7 Couleur - Accentuation 61"/>
    <w:basedOn w:val="TableauNormal"/>
    <w:uiPriority w:val="52"/>
    <w:rsid w:val="00D45B5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Tableauweb1">
    <w:name w:val="Table Web 1"/>
    <w:basedOn w:val="TableauNormal"/>
    <w:uiPriority w:val="99"/>
    <w:semiHidden/>
    <w:unhideWhenUsed/>
    <w:rsid w:val="00D45B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45B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D45B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ppelnotedebasdep">
    <w:name w:val="footnote reference"/>
    <w:uiPriority w:val="99"/>
    <w:unhideWhenUsed/>
    <w:rsid w:val="00D45B5A"/>
    <w:rPr>
      <w:rFonts w:ascii="Calibri" w:hAnsi="Calibri" w:cs="Calibri"/>
      <w:vertAlign w:val="superscript"/>
    </w:rPr>
  </w:style>
  <w:style w:type="character" w:styleId="Numrodeligne">
    <w:name w:val="line number"/>
    <w:uiPriority w:val="99"/>
    <w:semiHidden/>
    <w:unhideWhenUsed/>
    <w:rsid w:val="00D45B5A"/>
    <w:rPr>
      <w:rFonts w:ascii="Calibri" w:hAnsi="Calibri" w:cs="Calibri"/>
    </w:rPr>
  </w:style>
  <w:style w:type="table" w:styleId="Effetsdetableau3D1">
    <w:name w:val="Table 3D effects 1"/>
    <w:basedOn w:val="TableauNormal"/>
    <w:uiPriority w:val="99"/>
    <w:semiHidden/>
    <w:unhideWhenUsed/>
    <w:rsid w:val="00D45B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45B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45B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uiPriority w:val="99"/>
    <w:unhideWhenUsed/>
    <w:rsid w:val="00D45B5A"/>
    <w:rPr>
      <w:rFonts w:ascii="Calibri" w:hAnsi="Calibri" w:cs="Calibri"/>
    </w:rPr>
  </w:style>
  <w:style w:type="character" w:customStyle="1" w:styleId="hgkelc">
    <w:name w:val="hgkelc"/>
    <w:basedOn w:val="Policepardfaut"/>
    <w:rsid w:val="007634B8"/>
  </w:style>
  <w:style w:type="paragraph" w:customStyle="1" w:styleId="Style1">
    <w:name w:val="Style1"/>
    <w:basedOn w:val="Normal"/>
    <w:link w:val="Style1Car"/>
    <w:qFormat/>
    <w:rsid w:val="009407E5"/>
    <w:pPr>
      <w:spacing w:after="0" w:line="240" w:lineRule="auto"/>
      <w:jc w:val="both"/>
    </w:pPr>
    <w:rPr>
      <w:rFonts w:ascii="Century Gothic" w:hAnsi="Century Gothic" w:cs="Arial"/>
      <w:b/>
      <w:u w:val="single"/>
      <w:lang w:eastAsia="fr-FR"/>
    </w:rPr>
  </w:style>
  <w:style w:type="character" w:customStyle="1" w:styleId="Style1Car">
    <w:name w:val="Style1 Car"/>
    <w:link w:val="Style1"/>
    <w:rsid w:val="009407E5"/>
    <w:rPr>
      <w:rFonts w:ascii="Century Gothic" w:hAnsi="Century Gothic" w:cs="Arial"/>
      <w:b/>
      <w:u w:val="single"/>
    </w:rPr>
  </w:style>
  <w:style w:type="numbering" w:customStyle="1" w:styleId="Aucuneliste1">
    <w:name w:val="Aucune liste1"/>
    <w:next w:val="Aucuneliste"/>
    <w:semiHidden/>
    <w:unhideWhenUsed/>
    <w:rsid w:val="009407E5"/>
  </w:style>
  <w:style w:type="paragraph" w:customStyle="1" w:styleId="COPIEpaslimite">
    <w:name w:val="COPIE pas limite"/>
    <w:rsid w:val="009407E5"/>
    <w:pPr>
      <w:spacing w:before="480"/>
    </w:pPr>
    <w:rPr>
      <w:rFonts w:ascii="Times" w:hAnsi="Times"/>
      <w:sz w:val="24"/>
    </w:rPr>
  </w:style>
  <w:style w:type="paragraph" w:customStyle="1" w:styleId="fcase1ertab">
    <w:name w:val="f_case_1ertab"/>
    <w:basedOn w:val="Normal"/>
    <w:uiPriority w:val="99"/>
    <w:rsid w:val="009407E5"/>
    <w:pPr>
      <w:tabs>
        <w:tab w:val="left" w:pos="426"/>
      </w:tabs>
      <w:spacing w:after="0" w:line="240" w:lineRule="auto"/>
      <w:ind w:left="680" w:hanging="680"/>
      <w:jc w:val="both"/>
    </w:pPr>
    <w:rPr>
      <w:rFonts w:ascii="Times New Roman" w:hAnsi="Times New Roman"/>
      <w:lang w:eastAsia="fr-FR"/>
    </w:rPr>
  </w:style>
  <w:style w:type="paragraph" w:customStyle="1" w:styleId="Corpsdetexte21">
    <w:name w:val="Corps de texte 21"/>
    <w:basedOn w:val="Normal"/>
    <w:uiPriority w:val="99"/>
    <w:rsid w:val="009407E5"/>
    <w:pPr>
      <w:suppressAutoHyphens/>
      <w:spacing w:after="0" w:line="240" w:lineRule="auto"/>
      <w:jc w:val="both"/>
    </w:pPr>
    <w:rPr>
      <w:rFonts w:ascii="Times New Roman" w:hAnsi="Times New Roman"/>
      <w:i/>
      <w:iCs/>
      <w:sz w:val="16"/>
      <w:szCs w:val="16"/>
      <w:lang w:eastAsia="ar-SA"/>
    </w:rPr>
  </w:style>
  <w:style w:type="table" w:customStyle="1" w:styleId="Grilledutableau1">
    <w:name w:val="Grille du tableau1"/>
    <w:basedOn w:val="TableauNormal"/>
    <w:next w:val="Grilledutableau"/>
    <w:rsid w:val="009407E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
    <w:name w:val="Paragraphe"/>
    <w:basedOn w:val="Normal"/>
    <w:rsid w:val="009407E5"/>
    <w:pPr>
      <w:suppressAutoHyphens/>
      <w:overflowPunct w:val="0"/>
      <w:autoSpaceDE w:val="0"/>
      <w:autoSpaceDN w:val="0"/>
      <w:adjustRightInd w:val="0"/>
      <w:spacing w:before="120" w:after="0" w:line="240" w:lineRule="auto"/>
      <w:jc w:val="both"/>
      <w:textAlignment w:val="baseline"/>
    </w:pPr>
    <w:rPr>
      <w:rFonts w:ascii="Times New Roman" w:hAnsi="Times New Roman"/>
      <w:sz w:val="24"/>
      <w:lang w:eastAsia="fr-FR"/>
    </w:rPr>
  </w:style>
  <w:style w:type="paragraph" w:customStyle="1" w:styleId="Style2">
    <w:name w:val="Style2"/>
    <w:basedOn w:val="Corpsdetexte3"/>
    <w:link w:val="Style2Car"/>
    <w:qFormat/>
    <w:rsid w:val="009407E5"/>
    <w:pPr>
      <w:spacing w:after="0" w:line="240" w:lineRule="auto"/>
      <w:jc w:val="both"/>
    </w:pPr>
    <w:rPr>
      <w:rFonts w:ascii="Century Gothic" w:hAnsi="Century Gothic" w:cs="Arial"/>
      <w:b/>
      <w:bCs/>
      <w:iCs/>
      <w:sz w:val="23"/>
      <w:szCs w:val="23"/>
      <w:u w:val="single"/>
      <w:lang w:val="x-none" w:eastAsia="x-none"/>
    </w:rPr>
  </w:style>
  <w:style w:type="character" w:customStyle="1" w:styleId="Style2Car">
    <w:name w:val="Style2 Car"/>
    <w:link w:val="Style2"/>
    <w:rsid w:val="009407E5"/>
    <w:rPr>
      <w:rFonts w:ascii="Century Gothic" w:hAnsi="Century Gothic" w:cs="Arial"/>
      <w:b/>
      <w:bCs/>
      <w:iCs/>
      <w:sz w:val="23"/>
      <w:szCs w:val="23"/>
      <w:u w:val="single"/>
      <w:lang w:val="x-none" w:eastAsia="x-none"/>
    </w:rPr>
  </w:style>
  <w:style w:type="character" w:styleId="Mentionnonrsolue">
    <w:name w:val="Unresolved Mention"/>
    <w:uiPriority w:val="99"/>
    <w:semiHidden/>
    <w:unhideWhenUsed/>
    <w:rsid w:val="00940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90666">
      <w:bodyDiv w:val="1"/>
      <w:marLeft w:val="0"/>
      <w:marRight w:val="0"/>
      <w:marTop w:val="0"/>
      <w:marBottom w:val="0"/>
      <w:divBdr>
        <w:top w:val="none" w:sz="0" w:space="0" w:color="auto"/>
        <w:left w:val="none" w:sz="0" w:space="0" w:color="auto"/>
        <w:bottom w:val="none" w:sz="0" w:space="0" w:color="auto"/>
        <w:right w:val="none" w:sz="0" w:space="0" w:color="auto"/>
      </w:divBdr>
    </w:div>
    <w:div w:id="191642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conomie.gouv.fr/daj/formulaires-declaration-du-candidat" TargetMode="External"/><Relationship Id="rId18" Type="http://schemas.openxmlformats.org/officeDocument/2006/relationships/hyperlink" Target="https://www.legifrance.gouv.fr/affichCodeArticle.do?idArticle=LEGIARTI000038327396&amp;cidTexte=LEGITEXT000037701019&amp;dateTexte=20190401"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egifrance.gouv.fr/affichCodeArticle.do?idArticle=LEGIARTI000037703591&amp;cidTexte=LEGITEXT000037701019&amp;dateTexte=20190401" TargetMode="External"/><Relationship Id="rId7" Type="http://schemas.openxmlformats.org/officeDocument/2006/relationships/webSettings" Target="webSettings.xml"/><Relationship Id="rId12" Type="http://schemas.openxmlformats.org/officeDocument/2006/relationships/hyperlink" Target="https://www.legifrance.gouv.fr/codes/section_lc/LEGITEXT000037701019/LEGISCTA000037724334/" TargetMode="External"/><Relationship Id="rId17" Type="http://schemas.openxmlformats.org/officeDocument/2006/relationships/hyperlink" Target="http://www.economie.gouv.fr/daj/archives-formulaires-declaration-candidat?language=fr" TargetMode="External"/><Relationship Id="rId25" Type="http://schemas.openxmlformats.org/officeDocument/2006/relationships/hyperlink" Target="https://lavoixdelain.fr/marches-publics.html" TargetMode="External"/><Relationship Id="rId2" Type="http://schemas.openxmlformats.org/officeDocument/2006/relationships/customXml" Target="../customXml/item2.xml"/><Relationship Id="rId16" Type="http://schemas.openxmlformats.org/officeDocument/2006/relationships/hyperlink" Target="http://www.economie.gouv.fr/daj/formulaires-declaration-du-candidat" TargetMode="External"/><Relationship Id="rId20" Type="http://schemas.openxmlformats.org/officeDocument/2006/relationships/hyperlink" Target="https://www.legifrance.gouv.fr/affichCodeArticle.do?idArticle=LEGIARTI000037730561&amp;cidTexte=LEGITEXT000037701019&amp;dateTexte=2019040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affichCode.do;jsessionid=256E8A7C627B6CD5B8E002FED140A52E.tplgfr32s_3?idSectionTA=LEGISCTA000037730849&amp;cidTexte=LEGITEXT000037701019&amp;dateTexte=20190401" TargetMode="External"/><Relationship Id="rId24" Type="http://schemas.openxmlformats.org/officeDocument/2006/relationships/hyperlink" Target="https://www.legifrance.gouv.fr/affichCodeArticle.do?idArticle=LEGIARTI000037730533&amp;cidTexte=LEGITEXT000037701019&amp;dateTexte=20190401" TargetMode="External"/><Relationship Id="rId5" Type="http://schemas.openxmlformats.org/officeDocument/2006/relationships/styles" Target="styles.xml"/><Relationship Id="rId15" Type="http://schemas.openxmlformats.org/officeDocument/2006/relationships/hyperlink" Target="https://www.legifrance.gouv.fr/affichCode.do;jsessionid=E7C7E7DBCDD78EEAD4AE6CC85D7D8B91.tplgfr32s_3?idSectionTA=LEGISCTA000037703603&amp;cidTexte=LEGITEXT000037701019&amp;dateTexte=20190401" TargetMode="External"/><Relationship Id="rId23" Type="http://schemas.openxmlformats.org/officeDocument/2006/relationships/hyperlink" Target="https://www.legifrance.gouv.fr/affichCodeArticle.do;jsessionid=256E8A7C627B6CD5B8E002FED140A52E.tplgfr32s_3?idArticle=LEGIARTI000037703599&amp;cidTexte=LEGITEXT000037701019&amp;dateTexte=20190401" TargetMode="External"/><Relationship Id="rId28" Type="http://schemas.openxmlformats.org/officeDocument/2006/relationships/footer" Target="footer2.xml"/><Relationship Id="rId10" Type="http://schemas.openxmlformats.org/officeDocument/2006/relationships/hyperlink" Target="https://www.legifrance.gouv.fr/affichCodeArticle.do?idArticle=LEGIARTI000037730855&amp;cidTexte=LEGITEXT000037701019&amp;dateTexte=20190401" TargetMode="External"/><Relationship Id="rId19" Type="http://schemas.openxmlformats.org/officeDocument/2006/relationships/hyperlink" Target="https://www.legifrance.gouv.fr/affichCodeArticle.do?idArticle=LEGIARTI000037730569&amp;cidTexte=LEGITEXT000037701019&amp;dateTexte=20190401"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france.gouv.fr/affichCode.do;jsessionid=E7C7E7DBCDD78EEAD4AE6CC85D7D8B91.tplgfr32s_3?idSectionTA=LEGISCTA000037703589&amp;cidTexte=LEGITEXT000037701019&amp;dateTexte=20190401" TargetMode="External"/><Relationship Id="rId22" Type="http://schemas.openxmlformats.org/officeDocument/2006/relationships/hyperlink" Target="https://www.legifrance.gouv.fr/affichCodeArticle.do;jsessionid=D2D76E75D7ACAA395531E3E7097D1CA5.tplgfr32s_3?idArticle=LEGIARTI000037703597&amp;cidTexte=LEGITEXT000037701019&amp;dateTexte=20190401&amp;categorieLien=id&amp;oldAction=&amp;nbResultRech="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ppData\Local\Microsoft\Office\16.0\DTS\fr-FR%7b78D0A76E-4A03-4CC0-A0FE-EF55BABDEF42%7d\%7b6C5E47A6-63A1-443E-B112-D26E0F0246D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1C8B08AF-B6C3-4695-B77A-3CE81B80DA10}">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C:\Users\Ca\AppData\Local\Microsoft\Office\16.0\DTS\fr-FR{78D0A76E-4A03-4CC0-A0FE-EF55BABDEF42}\{6C5E47A6-63A1-443E-B112-D26E0F0246D8}tf02786999_win32.dotx</Template>
  <TotalTime>0</TotalTime>
  <Pages>8</Pages>
  <Words>3749</Words>
  <Characters>20622</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2022-05-18T15:20:00Z</dcterms:created>
  <dcterms:modified xsi:type="dcterms:W3CDTF">2022-05-18T15:29:00Z</dcterms:modified>
</cp:coreProperties>
</file>